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7211" w14:textId="0A33FD5C" w:rsidR="00222B12" w:rsidRPr="009B0F43" w:rsidRDefault="00222B12" w:rsidP="00222B12">
      <w:pPr>
        <w:pStyle w:val="Heading1GovMan"/>
        <w:jc w:val="center"/>
        <w:rPr>
          <w:lang w:val="en-CA"/>
        </w:rPr>
      </w:pPr>
      <w:r w:rsidRPr="009B0F43">
        <w:rPr>
          <w:lang w:val="en-CA"/>
        </w:rPr>
        <w:t xml:space="preserve">Board </w:t>
      </w:r>
      <w:r w:rsidR="00C66CE3" w:rsidRPr="009B0F43">
        <w:rPr>
          <w:lang w:val="en-CA"/>
        </w:rPr>
        <w:t>Operations</w:t>
      </w:r>
      <w:r w:rsidRPr="009B0F43">
        <w:rPr>
          <w:lang w:val="en-CA"/>
        </w:rPr>
        <w:t xml:space="preserve"> Governing P</w:t>
      </w:r>
      <w:r w:rsidR="00C66CE3" w:rsidRPr="009B0F43">
        <w:rPr>
          <w:lang w:val="en-CA"/>
        </w:rPr>
        <w:t xml:space="preserve">olicies – Sample </w:t>
      </w:r>
    </w:p>
    <w:p w14:paraId="0066A828" w14:textId="77777777" w:rsidR="00222B12" w:rsidRPr="009B0F43" w:rsidRDefault="00222B12" w:rsidP="00222B12">
      <w:pPr>
        <w:pStyle w:val="BodyText1"/>
        <w:rPr>
          <w:sz w:val="20"/>
          <w:szCs w:val="20"/>
          <w:lang w:val="en-CA"/>
        </w:rPr>
      </w:pPr>
    </w:p>
    <w:p w14:paraId="62523A5C" w14:textId="08C85813" w:rsidR="00970200" w:rsidRPr="009B0F43" w:rsidRDefault="00970200" w:rsidP="00970200">
      <w:pPr>
        <w:pStyle w:val="Heading2GovMan"/>
      </w:pPr>
      <w:r w:rsidRPr="009B0F43">
        <w:t xml:space="preserve">Role and Purpose of the Board </w:t>
      </w:r>
    </w:p>
    <w:p w14:paraId="0795B771" w14:textId="77777777" w:rsidR="00970200" w:rsidRPr="009B0F43" w:rsidRDefault="00970200" w:rsidP="00970200">
      <w:pPr>
        <w:rPr>
          <w:lang w:val="en-CA"/>
        </w:rPr>
      </w:pPr>
    </w:p>
    <w:p w14:paraId="5E9BCC9B" w14:textId="21F6FFB7" w:rsidR="00970200" w:rsidRPr="009B0F43" w:rsidRDefault="00970200" w:rsidP="00970200">
      <w:pPr>
        <w:pStyle w:val="BodyText1"/>
        <w:rPr>
          <w:lang w:val="en-CA"/>
        </w:rPr>
      </w:pPr>
      <w:r w:rsidRPr="009B0F43">
        <w:rPr>
          <w:lang w:val="en-CA"/>
        </w:rPr>
        <w:t>The purpose and role of the Board is to govern the organization to efficiently and effectively fulfill its mandate</w:t>
      </w:r>
      <w:r w:rsidR="003239D8" w:rsidRPr="009B0F43">
        <w:rPr>
          <w:lang w:val="en-CA"/>
        </w:rPr>
        <w:t>,</w:t>
      </w:r>
      <w:r w:rsidRPr="009B0F43">
        <w:rPr>
          <w:lang w:val="en-CA"/>
        </w:rPr>
        <w:t xml:space="preserve"> achieve its mission and vision</w:t>
      </w:r>
      <w:r w:rsidR="003239D8" w:rsidRPr="009B0F43">
        <w:rPr>
          <w:lang w:val="en-CA"/>
        </w:rPr>
        <w:t xml:space="preserve">, </w:t>
      </w:r>
      <w:r w:rsidRPr="009B0F43">
        <w:rPr>
          <w:lang w:val="en-CA"/>
        </w:rPr>
        <w:t xml:space="preserve">and be accountable to the members for competent, conscientious and effective performance. </w:t>
      </w:r>
    </w:p>
    <w:p w14:paraId="1A05303A" w14:textId="77777777" w:rsidR="00970200" w:rsidRPr="009B0F43" w:rsidRDefault="00970200" w:rsidP="00970200">
      <w:pPr>
        <w:pStyle w:val="BodyText1"/>
        <w:rPr>
          <w:lang w:val="en-CA"/>
        </w:rPr>
      </w:pPr>
    </w:p>
    <w:p w14:paraId="5417D359" w14:textId="267459C4" w:rsidR="00970200" w:rsidRPr="009B0F43" w:rsidRDefault="00970200" w:rsidP="00970200">
      <w:pPr>
        <w:pStyle w:val="BodyText1"/>
        <w:rPr>
          <w:lang w:val="en-CA"/>
        </w:rPr>
      </w:pPr>
      <w:r w:rsidRPr="009B0F43">
        <w:rPr>
          <w:lang w:val="en-CA"/>
        </w:rPr>
        <w:t>In governing</w:t>
      </w:r>
      <w:r w:rsidR="003239D8" w:rsidRPr="009B0F43">
        <w:rPr>
          <w:lang w:val="en-CA"/>
        </w:rPr>
        <w:t>,</w:t>
      </w:r>
      <w:r w:rsidRPr="009B0F43">
        <w:rPr>
          <w:lang w:val="en-CA"/>
        </w:rPr>
        <w:t xml:space="preserve"> the </w:t>
      </w:r>
      <w:r w:rsidR="003239D8" w:rsidRPr="009B0F43">
        <w:rPr>
          <w:lang w:val="en-CA"/>
        </w:rPr>
        <w:t>B</w:t>
      </w:r>
      <w:r w:rsidRPr="009B0F43">
        <w:rPr>
          <w:lang w:val="en-CA"/>
        </w:rPr>
        <w:t>oard will:</w:t>
      </w:r>
    </w:p>
    <w:p w14:paraId="3113D29A" w14:textId="132C5F16" w:rsidR="00970200" w:rsidRPr="009B0F43" w:rsidRDefault="003239D8" w:rsidP="00970200">
      <w:pPr>
        <w:pStyle w:val="BodyText1"/>
        <w:numPr>
          <w:ilvl w:val="0"/>
          <w:numId w:val="4"/>
        </w:numPr>
        <w:rPr>
          <w:lang w:val="en-CA"/>
        </w:rPr>
      </w:pPr>
      <w:r w:rsidRPr="009B0F43">
        <w:rPr>
          <w:lang w:val="en-CA"/>
        </w:rPr>
        <w:t>b</w:t>
      </w:r>
      <w:r w:rsidR="00970200" w:rsidRPr="009B0F43">
        <w:rPr>
          <w:lang w:val="en-CA"/>
        </w:rPr>
        <w:t>e forward thinking</w:t>
      </w:r>
      <w:r w:rsidRPr="009B0F43">
        <w:rPr>
          <w:lang w:val="en-CA"/>
        </w:rPr>
        <w:t>;</w:t>
      </w:r>
    </w:p>
    <w:p w14:paraId="60832C8B" w14:textId="28488C96" w:rsidR="00970200" w:rsidRPr="009B0F43" w:rsidRDefault="003239D8" w:rsidP="00970200">
      <w:pPr>
        <w:pStyle w:val="BodyText1"/>
        <w:numPr>
          <w:ilvl w:val="0"/>
          <w:numId w:val="4"/>
        </w:numPr>
        <w:rPr>
          <w:lang w:val="en-CA"/>
        </w:rPr>
      </w:pPr>
      <w:r w:rsidRPr="009B0F43">
        <w:rPr>
          <w:lang w:val="en-CA"/>
        </w:rPr>
        <w:t>e</w:t>
      </w:r>
      <w:r w:rsidR="00970200" w:rsidRPr="009B0F43">
        <w:rPr>
          <w:lang w:val="en-CA"/>
        </w:rPr>
        <w:t>ncourage diversity of viewpoints</w:t>
      </w:r>
      <w:r w:rsidRPr="009B0F43">
        <w:rPr>
          <w:lang w:val="en-CA"/>
        </w:rPr>
        <w:t>;</w:t>
      </w:r>
    </w:p>
    <w:p w14:paraId="2350BF18" w14:textId="024615D0" w:rsidR="00970200" w:rsidRPr="009B0F43" w:rsidRDefault="003239D8" w:rsidP="00970200">
      <w:pPr>
        <w:pStyle w:val="BodyText1"/>
        <w:numPr>
          <w:ilvl w:val="0"/>
          <w:numId w:val="4"/>
        </w:numPr>
        <w:rPr>
          <w:lang w:val="en-CA"/>
        </w:rPr>
      </w:pPr>
      <w:r w:rsidRPr="009B0F43">
        <w:rPr>
          <w:lang w:val="en-CA"/>
        </w:rPr>
        <w:t>s</w:t>
      </w:r>
      <w:r w:rsidR="00970200" w:rsidRPr="009B0F43">
        <w:rPr>
          <w:lang w:val="en-CA"/>
        </w:rPr>
        <w:t>upport strategic leadership</w:t>
      </w:r>
      <w:r w:rsidRPr="009B0F43">
        <w:rPr>
          <w:lang w:val="en-CA"/>
        </w:rPr>
        <w:t>;</w:t>
      </w:r>
    </w:p>
    <w:p w14:paraId="6BBFB317" w14:textId="215186E2" w:rsidR="00970200" w:rsidRPr="009B0F43" w:rsidRDefault="003239D8" w:rsidP="00970200">
      <w:pPr>
        <w:pStyle w:val="BodyText1"/>
        <w:numPr>
          <w:ilvl w:val="0"/>
          <w:numId w:val="4"/>
        </w:numPr>
        <w:rPr>
          <w:lang w:val="en-CA"/>
        </w:rPr>
      </w:pPr>
      <w:r w:rsidRPr="009B0F43">
        <w:rPr>
          <w:lang w:val="en-CA"/>
        </w:rPr>
        <w:t>e</w:t>
      </w:r>
      <w:r w:rsidR="00970200" w:rsidRPr="009B0F43">
        <w:rPr>
          <w:lang w:val="en-CA"/>
        </w:rPr>
        <w:t xml:space="preserve">nsure a clear distinction of Board and </w:t>
      </w:r>
      <w:r w:rsidRPr="009B0F43">
        <w:rPr>
          <w:lang w:val="en-CA"/>
        </w:rPr>
        <w:t>s</w:t>
      </w:r>
      <w:r w:rsidR="00970200" w:rsidRPr="009B0F43">
        <w:rPr>
          <w:lang w:val="en-CA"/>
        </w:rPr>
        <w:t>taff roles and responsibilities</w:t>
      </w:r>
      <w:r w:rsidRPr="009B0F43">
        <w:rPr>
          <w:lang w:val="en-CA"/>
        </w:rPr>
        <w:t>; and</w:t>
      </w:r>
    </w:p>
    <w:p w14:paraId="34465C1D" w14:textId="7DF1E1BA" w:rsidR="00970200" w:rsidRPr="009B0F43" w:rsidRDefault="003239D8" w:rsidP="00970200">
      <w:pPr>
        <w:pStyle w:val="BodyText1"/>
        <w:numPr>
          <w:ilvl w:val="0"/>
          <w:numId w:val="4"/>
        </w:numPr>
        <w:rPr>
          <w:lang w:val="en-CA"/>
        </w:rPr>
      </w:pPr>
      <w:r w:rsidRPr="009B0F43">
        <w:rPr>
          <w:lang w:val="en-CA"/>
        </w:rPr>
        <w:t>w</w:t>
      </w:r>
      <w:r w:rsidR="00970200" w:rsidRPr="009B0F43">
        <w:rPr>
          <w:lang w:val="en-CA"/>
        </w:rPr>
        <w:t xml:space="preserve">ork to achieve collective decision-making through healthy </w:t>
      </w:r>
      <w:r w:rsidRPr="009B0F43">
        <w:rPr>
          <w:lang w:val="en-CA"/>
        </w:rPr>
        <w:t>and</w:t>
      </w:r>
      <w:r w:rsidR="00970200" w:rsidRPr="009B0F43">
        <w:rPr>
          <w:lang w:val="en-CA"/>
        </w:rPr>
        <w:t xml:space="preserve"> respectful discussion</w:t>
      </w:r>
      <w:r w:rsidRPr="009B0F43">
        <w:rPr>
          <w:lang w:val="en-CA"/>
        </w:rPr>
        <w:t>,</w:t>
      </w:r>
      <w:r w:rsidR="00970200" w:rsidRPr="009B0F43">
        <w:rPr>
          <w:lang w:val="en-CA"/>
        </w:rPr>
        <w:t xml:space="preserve"> hearing all points of view</w:t>
      </w:r>
      <w:r w:rsidRPr="009B0F43">
        <w:rPr>
          <w:lang w:val="en-CA"/>
        </w:rPr>
        <w:t>.</w:t>
      </w:r>
    </w:p>
    <w:p w14:paraId="0A488799" w14:textId="77777777" w:rsidR="00970200" w:rsidRPr="009B0F43" w:rsidRDefault="00970200" w:rsidP="00970200">
      <w:pPr>
        <w:pStyle w:val="BodyText1"/>
        <w:rPr>
          <w:lang w:val="en-CA"/>
        </w:rPr>
      </w:pPr>
    </w:p>
    <w:p w14:paraId="1B86C1DD" w14:textId="07818512" w:rsidR="00970200" w:rsidRPr="009B0F43" w:rsidRDefault="00970200" w:rsidP="00970200">
      <w:pPr>
        <w:pStyle w:val="BodyText1"/>
        <w:rPr>
          <w:lang w:val="en-CA"/>
        </w:rPr>
      </w:pPr>
      <w:r w:rsidRPr="009B0F43">
        <w:rPr>
          <w:lang w:val="en-CA"/>
        </w:rPr>
        <w:t xml:space="preserve">To fulfill its purpose and role the board will provide leadership to the organization in </w:t>
      </w:r>
      <w:r w:rsidR="009B0F43" w:rsidRPr="009B0F43">
        <w:rPr>
          <w:lang w:val="en-CA"/>
        </w:rPr>
        <w:t>conducting</w:t>
      </w:r>
      <w:r w:rsidRPr="009B0F43">
        <w:rPr>
          <w:lang w:val="en-CA"/>
        </w:rPr>
        <w:t xml:space="preserve"> the following six essential areas of governing responsibility:</w:t>
      </w:r>
    </w:p>
    <w:p w14:paraId="1BC8077D" w14:textId="77777777" w:rsidR="00970200" w:rsidRPr="009B0F43" w:rsidRDefault="00970200" w:rsidP="00970200">
      <w:pPr>
        <w:pStyle w:val="BodyText1"/>
        <w:rPr>
          <w:lang w:val="en-CA"/>
        </w:rPr>
      </w:pPr>
    </w:p>
    <w:p w14:paraId="63D415D5" w14:textId="77777777" w:rsidR="00970200" w:rsidRPr="009B0F43" w:rsidRDefault="00970200" w:rsidP="00970200">
      <w:pPr>
        <w:pStyle w:val="BodyText1"/>
        <w:numPr>
          <w:ilvl w:val="0"/>
          <w:numId w:val="5"/>
        </w:numPr>
        <w:ind w:left="360"/>
        <w:rPr>
          <w:lang w:val="en-CA"/>
        </w:rPr>
      </w:pPr>
      <w:r w:rsidRPr="009B0F43">
        <w:rPr>
          <w:lang w:val="en-CA"/>
        </w:rPr>
        <w:t xml:space="preserve">Providing guidance and direction </w:t>
      </w:r>
    </w:p>
    <w:p w14:paraId="5A567AE6" w14:textId="77777777" w:rsidR="00970200" w:rsidRPr="009B0F43" w:rsidRDefault="00970200" w:rsidP="00970200">
      <w:pPr>
        <w:pStyle w:val="BodyText1"/>
        <w:numPr>
          <w:ilvl w:val="0"/>
          <w:numId w:val="5"/>
        </w:numPr>
        <w:ind w:left="360"/>
        <w:rPr>
          <w:lang w:val="en-CA"/>
        </w:rPr>
      </w:pPr>
      <w:r w:rsidRPr="009B0F43">
        <w:rPr>
          <w:lang w:val="en-CA"/>
        </w:rPr>
        <w:t>Establishing standards of organizational conduct</w:t>
      </w:r>
    </w:p>
    <w:p w14:paraId="42B5A052" w14:textId="77777777" w:rsidR="00970200" w:rsidRPr="009B0F43" w:rsidRDefault="00970200" w:rsidP="00970200">
      <w:pPr>
        <w:pStyle w:val="BodyText1"/>
        <w:numPr>
          <w:ilvl w:val="0"/>
          <w:numId w:val="5"/>
        </w:numPr>
        <w:ind w:left="360"/>
        <w:rPr>
          <w:lang w:val="en-CA"/>
        </w:rPr>
      </w:pPr>
      <w:r w:rsidRPr="009B0F43">
        <w:rPr>
          <w:lang w:val="en-CA"/>
        </w:rPr>
        <w:t>Providing oversight and monitoring</w:t>
      </w:r>
    </w:p>
    <w:p w14:paraId="4CD450AA" w14:textId="77777777" w:rsidR="00970200" w:rsidRPr="009B0F43" w:rsidRDefault="00970200" w:rsidP="00970200">
      <w:pPr>
        <w:pStyle w:val="BodyText1"/>
        <w:numPr>
          <w:ilvl w:val="0"/>
          <w:numId w:val="5"/>
        </w:numPr>
        <w:ind w:left="360"/>
        <w:rPr>
          <w:lang w:val="en-CA"/>
        </w:rPr>
      </w:pPr>
      <w:r w:rsidRPr="009B0F43">
        <w:rPr>
          <w:lang w:val="en-CA"/>
        </w:rPr>
        <w:t>Protecting the interests of the organization</w:t>
      </w:r>
    </w:p>
    <w:p w14:paraId="082772A9" w14:textId="77777777" w:rsidR="00970200" w:rsidRPr="009B0F43" w:rsidRDefault="00970200" w:rsidP="00970200">
      <w:pPr>
        <w:pStyle w:val="BodyText1"/>
        <w:numPr>
          <w:ilvl w:val="0"/>
          <w:numId w:val="5"/>
        </w:numPr>
        <w:ind w:left="360"/>
        <w:rPr>
          <w:lang w:val="en-CA"/>
        </w:rPr>
      </w:pPr>
      <w:r w:rsidRPr="009B0F43">
        <w:rPr>
          <w:lang w:val="en-CA"/>
        </w:rPr>
        <w:t>Ensuring financial health and viability</w:t>
      </w:r>
    </w:p>
    <w:p w14:paraId="6C667C42" w14:textId="77777777" w:rsidR="00970200" w:rsidRPr="009B0F43" w:rsidRDefault="00970200" w:rsidP="00970200">
      <w:pPr>
        <w:pStyle w:val="BodyText1"/>
        <w:numPr>
          <w:ilvl w:val="0"/>
          <w:numId w:val="5"/>
        </w:numPr>
        <w:ind w:left="360"/>
        <w:rPr>
          <w:lang w:val="en-CA"/>
        </w:rPr>
      </w:pPr>
      <w:r w:rsidRPr="009B0F43">
        <w:rPr>
          <w:lang w:val="en-CA"/>
        </w:rPr>
        <w:t>Stakeholder knowledge and relationships</w:t>
      </w:r>
    </w:p>
    <w:p w14:paraId="32B9D907" w14:textId="77777777" w:rsidR="00970200" w:rsidRPr="009B0F43" w:rsidRDefault="00970200" w:rsidP="00970200">
      <w:pPr>
        <w:pStyle w:val="BodyText1"/>
        <w:rPr>
          <w:lang w:val="en-CA"/>
        </w:rPr>
      </w:pPr>
    </w:p>
    <w:p w14:paraId="1EC7AE7F" w14:textId="5FD96906" w:rsidR="00970200" w:rsidRPr="009B0F43" w:rsidRDefault="00970200" w:rsidP="00970200">
      <w:pPr>
        <w:pStyle w:val="BodyText1"/>
        <w:rPr>
          <w:lang w:val="en-CA"/>
        </w:rPr>
      </w:pPr>
      <w:r w:rsidRPr="009B0F43">
        <w:rPr>
          <w:lang w:val="en-CA"/>
        </w:rPr>
        <w:t>In fulfilling its role and purpose</w:t>
      </w:r>
      <w:r w:rsidR="003239D8" w:rsidRPr="009B0F43">
        <w:rPr>
          <w:lang w:val="en-CA"/>
        </w:rPr>
        <w:t>,</w:t>
      </w:r>
      <w:r w:rsidRPr="009B0F43">
        <w:rPr>
          <w:lang w:val="en-CA"/>
        </w:rPr>
        <w:t xml:space="preserve"> the </w:t>
      </w:r>
      <w:r w:rsidR="003239D8" w:rsidRPr="009B0F43">
        <w:rPr>
          <w:lang w:val="en-CA"/>
        </w:rPr>
        <w:t>B</w:t>
      </w:r>
      <w:r w:rsidRPr="009B0F43">
        <w:rPr>
          <w:lang w:val="en-CA"/>
        </w:rPr>
        <w:t>oard will work in partnership with the Executive Director.</w:t>
      </w:r>
      <w:r w:rsidR="009B0F43" w:rsidRPr="009B0F43">
        <w:rPr>
          <w:lang w:val="en-CA"/>
        </w:rPr>
        <w:t xml:space="preserve"> </w:t>
      </w:r>
      <w:r w:rsidRPr="009B0F43">
        <w:rPr>
          <w:lang w:val="en-CA"/>
        </w:rPr>
        <w:t xml:space="preserve">The </w:t>
      </w:r>
      <w:r w:rsidR="003239D8" w:rsidRPr="009B0F43">
        <w:rPr>
          <w:lang w:val="en-CA"/>
        </w:rPr>
        <w:t>B</w:t>
      </w:r>
      <w:r w:rsidRPr="009B0F43">
        <w:rPr>
          <w:lang w:val="en-CA"/>
        </w:rPr>
        <w:t>oard will work to ensure a strong and healthy relationship between itself and the Executive Director and will encourage and solicit his/her involvement in providing leadership to shap</w:t>
      </w:r>
      <w:r w:rsidR="003239D8" w:rsidRPr="009B0F43">
        <w:rPr>
          <w:lang w:val="en-CA"/>
        </w:rPr>
        <w:t>e</w:t>
      </w:r>
      <w:r w:rsidRPr="009B0F43">
        <w:rPr>
          <w:lang w:val="en-CA"/>
        </w:rPr>
        <w:t xml:space="preserve"> the vision and direction of the organization.</w:t>
      </w:r>
    </w:p>
    <w:p w14:paraId="47949E84" w14:textId="7A870F99" w:rsidR="00970200" w:rsidRPr="009B0F43" w:rsidRDefault="00970200">
      <w:pPr>
        <w:widowControl/>
        <w:autoSpaceDE/>
        <w:autoSpaceDN/>
        <w:rPr>
          <w:rFonts w:asciiTheme="minorHAnsi" w:hAnsiTheme="minorHAnsi" w:cstheme="majorHAnsi"/>
          <w:bCs/>
          <w:sz w:val="24"/>
          <w:szCs w:val="32"/>
          <w:lang w:val="en-CA"/>
        </w:rPr>
      </w:pPr>
      <w:r w:rsidRPr="009B0F43">
        <w:rPr>
          <w:lang w:val="en-CA"/>
        </w:rPr>
        <w:br w:type="page"/>
      </w:r>
    </w:p>
    <w:p w14:paraId="67B4AE7E" w14:textId="1929E264" w:rsidR="00970200" w:rsidRPr="009B0F43" w:rsidRDefault="00970200" w:rsidP="00970200">
      <w:pPr>
        <w:pStyle w:val="Heading2GovMan"/>
      </w:pPr>
      <w:r w:rsidRPr="009B0F43">
        <w:lastRenderedPageBreak/>
        <w:t xml:space="preserve">The Work of the Board </w:t>
      </w:r>
    </w:p>
    <w:p w14:paraId="1996F7D6" w14:textId="77777777" w:rsidR="00970200" w:rsidRPr="009B0F43" w:rsidRDefault="00970200" w:rsidP="00970200">
      <w:pPr>
        <w:rPr>
          <w:lang w:val="en-CA"/>
        </w:rPr>
      </w:pPr>
    </w:p>
    <w:p w14:paraId="73B07F11" w14:textId="53810CB5" w:rsidR="00970200" w:rsidRPr="009B0F43" w:rsidRDefault="00970200" w:rsidP="00404A29">
      <w:pPr>
        <w:pStyle w:val="BodyText1"/>
        <w:rPr>
          <w:lang w:val="en-CA"/>
        </w:rPr>
      </w:pPr>
      <w:r w:rsidRPr="009B0F43">
        <w:rPr>
          <w:lang w:val="en-CA"/>
        </w:rPr>
        <w:t xml:space="preserve">The Board is responsible for leading and guiding the organization toward achieving a vision and strategic goals that fulfill the </w:t>
      </w:r>
      <w:r w:rsidR="003239D8" w:rsidRPr="009B0F43">
        <w:rPr>
          <w:lang w:val="en-CA"/>
        </w:rPr>
        <w:t>m</w:t>
      </w:r>
      <w:r w:rsidRPr="009B0F43">
        <w:rPr>
          <w:lang w:val="en-CA"/>
        </w:rPr>
        <w:t>ission of the organization.</w:t>
      </w:r>
    </w:p>
    <w:p w14:paraId="55079C7F" w14:textId="77777777" w:rsidR="00970200" w:rsidRPr="009B0F43" w:rsidRDefault="00970200" w:rsidP="00404A29">
      <w:pPr>
        <w:pStyle w:val="BodyText1"/>
        <w:rPr>
          <w:lang w:val="en-CA"/>
        </w:rPr>
      </w:pPr>
    </w:p>
    <w:p w14:paraId="200B8E94" w14:textId="77777777" w:rsidR="00970200" w:rsidRPr="009B0F43" w:rsidRDefault="00970200" w:rsidP="00404A29">
      <w:pPr>
        <w:pStyle w:val="BodyText1"/>
        <w:rPr>
          <w:lang w:val="en-CA"/>
        </w:rPr>
      </w:pPr>
      <w:r w:rsidRPr="009B0F43">
        <w:rPr>
          <w:lang w:val="en-CA"/>
        </w:rPr>
        <w:t>The Board’s specific work shall be:</w:t>
      </w:r>
    </w:p>
    <w:p w14:paraId="76698074" w14:textId="77777777" w:rsidR="00970200" w:rsidRPr="009B0F43" w:rsidRDefault="00970200" w:rsidP="00404A29">
      <w:pPr>
        <w:pStyle w:val="BodyText1"/>
        <w:rPr>
          <w:lang w:val="en-CA"/>
        </w:rPr>
      </w:pPr>
    </w:p>
    <w:p w14:paraId="4871E74A" w14:textId="72CB821A" w:rsidR="00970200" w:rsidRPr="009B0F43" w:rsidRDefault="00970200" w:rsidP="00404A29">
      <w:pPr>
        <w:pStyle w:val="BodyText1"/>
        <w:numPr>
          <w:ilvl w:val="0"/>
          <w:numId w:val="20"/>
        </w:numPr>
        <w:ind w:left="360"/>
        <w:rPr>
          <w:lang w:val="en-CA"/>
        </w:rPr>
      </w:pPr>
      <w:r w:rsidRPr="009B0F43">
        <w:rPr>
          <w:lang w:val="en-CA"/>
        </w:rPr>
        <w:t>Fulfill</w:t>
      </w:r>
      <w:r w:rsidR="004E21E5" w:rsidRPr="009B0F43">
        <w:rPr>
          <w:lang w:val="en-CA"/>
        </w:rPr>
        <w:t>ing</w:t>
      </w:r>
      <w:r w:rsidRPr="009B0F43">
        <w:rPr>
          <w:lang w:val="en-CA"/>
        </w:rPr>
        <w:t xml:space="preserve"> the six key areas of </w:t>
      </w:r>
      <w:r w:rsidR="003239D8" w:rsidRPr="009B0F43">
        <w:rPr>
          <w:lang w:val="en-CA"/>
        </w:rPr>
        <w:t>B</w:t>
      </w:r>
      <w:r w:rsidRPr="009B0F43">
        <w:rPr>
          <w:lang w:val="en-CA"/>
        </w:rPr>
        <w:t xml:space="preserve">oard responsibility as set out in the Role and Purpose of the </w:t>
      </w:r>
      <w:r w:rsidR="003239D8" w:rsidRPr="009B0F43">
        <w:rPr>
          <w:lang w:val="en-CA"/>
        </w:rPr>
        <w:t>B</w:t>
      </w:r>
      <w:r w:rsidRPr="009B0F43">
        <w:rPr>
          <w:lang w:val="en-CA"/>
        </w:rPr>
        <w:t>oard</w:t>
      </w:r>
      <w:r w:rsidR="003239D8" w:rsidRPr="009B0F43">
        <w:rPr>
          <w:lang w:val="en-CA"/>
        </w:rPr>
        <w:t>.</w:t>
      </w:r>
    </w:p>
    <w:p w14:paraId="54C2D32E" w14:textId="77777777" w:rsidR="00970200" w:rsidRPr="009B0F43" w:rsidRDefault="00970200" w:rsidP="00404A29">
      <w:pPr>
        <w:pStyle w:val="BodyText1"/>
        <w:ind w:left="360"/>
        <w:rPr>
          <w:lang w:val="en-CA"/>
        </w:rPr>
      </w:pPr>
    </w:p>
    <w:p w14:paraId="512C689F" w14:textId="57C7F2FC" w:rsidR="00970200" w:rsidRPr="009B0F43" w:rsidRDefault="00970200" w:rsidP="00404A29">
      <w:pPr>
        <w:pStyle w:val="BodyText1"/>
        <w:numPr>
          <w:ilvl w:val="0"/>
          <w:numId w:val="20"/>
        </w:numPr>
        <w:ind w:left="360"/>
        <w:rPr>
          <w:lang w:val="en-CA"/>
        </w:rPr>
      </w:pPr>
      <w:r w:rsidRPr="009B0F43">
        <w:rPr>
          <w:lang w:val="en-CA"/>
        </w:rPr>
        <w:t>Keeping itself informed on matters of interest and concern to members, stakeholders and the organization</w:t>
      </w:r>
      <w:r w:rsidR="003239D8" w:rsidRPr="009B0F43">
        <w:rPr>
          <w:lang w:val="en-CA"/>
        </w:rPr>
        <w:t>.</w:t>
      </w:r>
    </w:p>
    <w:p w14:paraId="2FB67E98" w14:textId="77777777" w:rsidR="00970200" w:rsidRPr="009B0F43" w:rsidRDefault="00970200" w:rsidP="00404A29">
      <w:pPr>
        <w:pStyle w:val="BodyText1"/>
        <w:ind w:left="360"/>
        <w:rPr>
          <w:lang w:val="en-CA"/>
        </w:rPr>
      </w:pPr>
    </w:p>
    <w:p w14:paraId="0723571A" w14:textId="77777777" w:rsidR="00970200" w:rsidRPr="009B0F43" w:rsidRDefault="00970200" w:rsidP="00404A29">
      <w:pPr>
        <w:pStyle w:val="BodyText1"/>
        <w:numPr>
          <w:ilvl w:val="0"/>
          <w:numId w:val="20"/>
        </w:numPr>
        <w:ind w:left="360"/>
        <w:rPr>
          <w:lang w:val="en-CA"/>
        </w:rPr>
      </w:pPr>
      <w:r w:rsidRPr="009B0F43">
        <w:rPr>
          <w:lang w:val="en-CA"/>
        </w:rPr>
        <w:t>Engaging in decision-making regarding the direction of the organization and on matters affecting the interests of the organization, its members and stakeholders.</w:t>
      </w:r>
    </w:p>
    <w:p w14:paraId="71D137AA" w14:textId="77777777" w:rsidR="00970200" w:rsidRPr="009B0F43" w:rsidRDefault="00970200" w:rsidP="00404A29">
      <w:pPr>
        <w:pStyle w:val="BodyText1"/>
        <w:ind w:left="360"/>
        <w:rPr>
          <w:lang w:val="en-CA"/>
        </w:rPr>
      </w:pPr>
    </w:p>
    <w:p w14:paraId="02516FF2" w14:textId="35F889B5" w:rsidR="00970200" w:rsidRPr="009B0F43" w:rsidRDefault="003239D8" w:rsidP="00404A29">
      <w:pPr>
        <w:pStyle w:val="BodyText1"/>
        <w:numPr>
          <w:ilvl w:val="0"/>
          <w:numId w:val="20"/>
        </w:numPr>
        <w:ind w:left="360"/>
        <w:rPr>
          <w:lang w:val="en-CA"/>
        </w:rPr>
      </w:pPr>
      <w:r w:rsidRPr="009B0F43">
        <w:rPr>
          <w:lang w:val="en-CA"/>
        </w:rPr>
        <w:t>E</w:t>
      </w:r>
      <w:r w:rsidR="00970200" w:rsidRPr="009B0F43">
        <w:rPr>
          <w:lang w:val="en-CA"/>
        </w:rPr>
        <w:t>stablish</w:t>
      </w:r>
      <w:r w:rsidRPr="009B0F43">
        <w:rPr>
          <w:lang w:val="en-CA"/>
        </w:rPr>
        <w:t>ing</w:t>
      </w:r>
      <w:r w:rsidR="00970200" w:rsidRPr="009B0F43">
        <w:rPr>
          <w:lang w:val="en-CA"/>
        </w:rPr>
        <w:t xml:space="preserve"> and maintain</w:t>
      </w:r>
      <w:r w:rsidRPr="009B0F43">
        <w:rPr>
          <w:lang w:val="en-CA"/>
        </w:rPr>
        <w:t>ing</w:t>
      </w:r>
      <w:r w:rsidR="00970200" w:rsidRPr="009B0F43">
        <w:rPr>
          <w:lang w:val="en-CA"/>
        </w:rPr>
        <w:t xml:space="preserve"> an effective link with its members</w:t>
      </w:r>
      <w:r w:rsidRPr="009B0F43">
        <w:rPr>
          <w:lang w:val="en-CA"/>
        </w:rPr>
        <w:t>.</w:t>
      </w:r>
    </w:p>
    <w:p w14:paraId="09403BB5" w14:textId="77777777" w:rsidR="00970200" w:rsidRPr="009B0F43" w:rsidRDefault="00970200" w:rsidP="00404A29">
      <w:pPr>
        <w:pStyle w:val="BodyText1"/>
        <w:ind w:left="360"/>
        <w:rPr>
          <w:lang w:val="en-CA"/>
        </w:rPr>
      </w:pPr>
    </w:p>
    <w:p w14:paraId="003F495B" w14:textId="5B67536F" w:rsidR="00970200" w:rsidRPr="009B0F43" w:rsidRDefault="003239D8" w:rsidP="00404A29">
      <w:pPr>
        <w:pStyle w:val="BodyText1"/>
        <w:numPr>
          <w:ilvl w:val="0"/>
          <w:numId w:val="20"/>
        </w:numPr>
        <w:ind w:left="360"/>
        <w:rPr>
          <w:lang w:val="en-CA"/>
        </w:rPr>
      </w:pPr>
      <w:r w:rsidRPr="009B0F43">
        <w:rPr>
          <w:lang w:val="en-CA"/>
        </w:rPr>
        <w:t>D</w:t>
      </w:r>
      <w:r w:rsidR="00970200" w:rsidRPr="009B0F43">
        <w:rPr>
          <w:lang w:val="en-CA"/>
        </w:rPr>
        <w:t>evelop</w:t>
      </w:r>
      <w:r w:rsidRPr="009B0F43">
        <w:rPr>
          <w:lang w:val="en-CA"/>
        </w:rPr>
        <w:t>ing</w:t>
      </w:r>
      <w:r w:rsidR="00970200" w:rsidRPr="009B0F43">
        <w:rPr>
          <w:lang w:val="en-CA"/>
        </w:rPr>
        <w:t>, monitor</w:t>
      </w:r>
      <w:r w:rsidRPr="009B0F43">
        <w:rPr>
          <w:lang w:val="en-CA"/>
        </w:rPr>
        <w:t>ing</w:t>
      </w:r>
      <w:r w:rsidR="00970200" w:rsidRPr="009B0F43">
        <w:rPr>
          <w:lang w:val="en-CA"/>
        </w:rPr>
        <w:t xml:space="preserve"> and review</w:t>
      </w:r>
      <w:r w:rsidRPr="009B0F43">
        <w:rPr>
          <w:lang w:val="en-CA"/>
        </w:rPr>
        <w:t>ing</w:t>
      </w:r>
      <w:r w:rsidR="00970200" w:rsidRPr="009B0F43">
        <w:rPr>
          <w:lang w:val="en-CA"/>
        </w:rPr>
        <w:t xml:space="preserve"> strategic direction and policies </w:t>
      </w:r>
      <w:r w:rsidRPr="009B0F43">
        <w:rPr>
          <w:lang w:val="en-CA"/>
        </w:rPr>
        <w:t>t</w:t>
      </w:r>
      <w:r w:rsidR="00970200" w:rsidRPr="009B0F43">
        <w:rPr>
          <w:lang w:val="en-CA"/>
        </w:rPr>
        <w:t>h</w:t>
      </w:r>
      <w:r w:rsidRPr="009B0F43">
        <w:rPr>
          <w:lang w:val="en-CA"/>
        </w:rPr>
        <w:t>at</w:t>
      </w:r>
      <w:r w:rsidR="00970200" w:rsidRPr="009B0F43">
        <w:rPr>
          <w:lang w:val="en-CA"/>
        </w:rPr>
        <w:t xml:space="preserve"> lead and guide the organization</w:t>
      </w:r>
      <w:r w:rsidRPr="009B0F43">
        <w:rPr>
          <w:lang w:val="en-CA"/>
        </w:rPr>
        <w:t>.</w:t>
      </w:r>
    </w:p>
    <w:p w14:paraId="16EDCDD1" w14:textId="77777777" w:rsidR="00970200" w:rsidRPr="009B0F43" w:rsidRDefault="00970200" w:rsidP="00404A29">
      <w:pPr>
        <w:pStyle w:val="BodyText1"/>
        <w:ind w:left="360"/>
        <w:rPr>
          <w:lang w:val="en-CA"/>
        </w:rPr>
      </w:pPr>
    </w:p>
    <w:p w14:paraId="3BFD8420" w14:textId="62277C8A" w:rsidR="00970200" w:rsidRPr="009B0F43" w:rsidRDefault="004E21E5" w:rsidP="00404A29">
      <w:pPr>
        <w:pStyle w:val="BodyText1"/>
        <w:numPr>
          <w:ilvl w:val="0"/>
          <w:numId w:val="20"/>
        </w:numPr>
        <w:ind w:left="360"/>
        <w:rPr>
          <w:lang w:val="en-CA"/>
        </w:rPr>
      </w:pPr>
      <w:r w:rsidRPr="009B0F43">
        <w:rPr>
          <w:lang w:val="en-CA"/>
        </w:rPr>
        <w:t>A</w:t>
      </w:r>
      <w:r w:rsidR="00970200" w:rsidRPr="009B0F43">
        <w:rPr>
          <w:lang w:val="en-CA"/>
        </w:rPr>
        <w:t>ssur</w:t>
      </w:r>
      <w:r w:rsidRPr="009B0F43">
        <w:rPr>
          <w:lang w:val="en-CA"/>
        </w:rPr>
        <w:t xml:space="preserve">ing and </w:t>
      </w:r>
      <w:r w:rsidR="00970200" w:rsidRPr="009B0F43">
        <w:rPr>
          <w:lang w:val="en-CA"/>
        </w:rPr>
        <w:t>evaluatin</w:t>
      </w:r>
      <w:r w:rsidRPr="009B0F43">
        <w:rPr>
          <w:lang w:val="en-CA"/>
        </w:rPr>
        <w:t>g</w:t>
      </w:r>
      <w:r w:rsidR="00970200" w:rsidRPr="009B0F43">
        <w:rPr>
          <w:lang w:val="en-CA"/>
        </w:rPr>
        <w:t xml:space="preserve"> organizational performance (Executive Director performance)</w:t>
      </w:r>
      <w:r w:rsidR="003239D8" w:rsidRPr="009B0F43">
        <w:rPr>
          <w:lang w:val="en-CA"/>
        </w:rPr>
        <w:t>.</w:t>
      </w:r>
    </w:p>
    <w:p w14:paraId="07C29F98" w14:textId="77777777" w:rsidR="00970200" w:rsidRPr="009B0F43" w:rsidRDefault="00970200" w:rsidP="00404A29">
      <w:pPr>
        <w:pStyle w:val="BodyText1"/>
        <w:ind w:left="360"/>
        <w:rPr>
          <w:lang w:val="en-CA"/>
        </w:rPr>
      </w:pPr>
    </w:p>
    <w:p w14:paraId="50713959" w14:textId="52330A6A" w:rsidR="00970200" w:rsidRPr="009B0F43" w:rsidRDefault="00970200" w:rsidP="00404A29">
      <w:pPr>
        <w:pStyle w:val="BodyText1"/>
        <w:numPr>
          <w:ilvl w:val="0"/>
          <w:numId w:val="20"/>
        </w:numPr>
        <w:ind w:left="360"/>
        <w:rPr>
          <w:lang w:val="en-CA"/>
        </w:rPr>
      </w:pPr>
      <w:r w:rsidRPr="009B0F43">
        <w:rPr>
          <w:lang w:val="en-CA"/>
        </w:rPr>
        <w:t>Ensuring compliance with legislation, regulations and conditions of its funding bodies</w:t>
      </w:r>
      <w:r w:rsidR="003239D8" w:rsidRPr="009B0F43">
        <w:rPr>
          <w:lang w:val="en-CA"/>
        </w:rPr>
        <w:t>.</w:t>
      </w:r>
    </w:p>
    <w:p w14:paraId="22B1EED7" w14:textId="77777777" w:rsidR="00970200" w:rsidRPr="009B0F43" w:rsidRDefault="00970200" w:rsidP="00404A29">
      <w:pPr>
        <w:pStyle w:val="BodyText1"/>
        <w:ind w:left="360"/>
        <w:rPr>
          <w:lang w:val="en-CA"/>
        </w:rPr>
      </w:pPr>
    </w:p>
    <w:p w14:paraId="1F2469FA" w14:textId="68E00871" w:rsidR="00970200" w:rsidRPr="009B0F43" w:rsidRDefault="00970200" w:rsidP="00404A29">
      <w:pPr>
        <w:pStyle w:val="BodyText1"/>
        <w:numPr>
          <w:ilvl w:val="0"/>
          <w:numId w:val="20"/>
        </w:numPr>
        <w:ind w:left="360"/>
        <w:rPr>
          <w:lang w:val="en-CA"/>
        </w:rPr>
      </w:pPr>
      <w:r w:rsidRPr="009B0F43">
        <w:rPr>
          <w:lang w:val="en-CA"/>
        </w:rPr>
        <w:t>Evaluatin</w:t>
      </w:r>
      <w:r w:rsidR="003239D8" w:rsidRPr="009B0F43">
        <w:rPr>
          <w:lang w:val="en-CA"/>
        </w:rPr>
        <w:t>g</w:t>
      </w:r>
      <w:r w:rsidRPr="009B0F43">
        <w:rPr>
          <w:lang w:val="en-CA"/>
        </w:rPr>
        <w:t xml:space="preserve"> its own </w:t>
      </w:r>
      <w:r w:rsidR="003239D8" w:rsidRPr="009B0F43">
        <w:rPr>
          <w:lang w:val="en-CA"/>
        </w:rPr>
        <w:t>g</w:t>
      </w:r>
      <w:r w:rsidRPr="009B0F43">
        <w:rPr>
          <w:lang w:val="en-CA"/>
        </w:rPr>
        <w:t>overnance processes and performance.</w:t>
      </w:r>
    </w:p>
    <w:p w14:paraId="53025451" w14:textId="77777777" w:rsidR="00970200" w:rsidRPr="009B0F43" w:rsidRDefault="00970200" w:rsidP="00404A29">
      <w:pPr>
        <w:pStyle w:val="BodyText1"/>
        <w:ind w:left="360"/>
        <w:rPr>
          <w:lang w:val="en-CA"/>
        </w:rPr>
      </w:pPr>
    </w:p>
    <w:p w14:paraId="1B697F9E" w14:textId="778408ED" w:rsidR="00970200" w:rsidRPr="009B0F43" w:rsidRDefault="00970200" w:rsidP="00404A29">
      <w:pPr>
        <w:pStyle w:val="BodyText1"/>
        <w:numPr>
          <w:ilvl w:val="0"/>
          <w:numId w:val="20"/>
        </w:numPr>
        <w:ind w:left="360"/>
        <w:rPr>
          <w:lang w:val="en-CA"/>
        </w:rPr>
      </w:pPr>
      <w:r w:rsidRPr="009B0F43">
        <w:rPr>
          <w:lang w:val="en-CA"/>
        </w:rPr>
        <w:t>Convening an annual general meeting of its members</w:t>
      </w:r>
      <w:r w:rsidR="003239D8" w:rsidRPr="009B0F43">
        <w:rPr>
          <w:lang w:val="en-CA"/>
        </w:rPr>
        <w:t>.</w:t>
      </w:r>
    </w:p>
    <w:p w14:paraId="07887547" w14:textId="77777777" w:rsidR="00FF130D" w:rsidRPr="009B0F43" w:rsidRDefault="00FF130D" w:rsidP="00404A29">
      <w:pPr>
        <w:pStyle w:val="BodyText1"/>
        <w:rPr>
          <w:lang w:val="en-CA"/>
        </w:rPr>
      </w:pPr>
    </w:p>
    <w:p w14:paraId="5B1AD698" w14:textId="23B29B27" w:rsidR="00F02ED9" w:rsidRPr="009B0F43" w:rsidRDefault="00F02ED9">
      <w:pPr>
        <w:widowControl/>
        <w:autoSpaceDE/>
        <w:autoSpaceDN/>
        <w:rPr>
          <w:lang w:val="en-CA"/>
        </w:rPr>
      </w:pPr>
      <w:r w:rsidRPr="009B0F43">
        <w:rPr>
          <w:lang w:val="en-CA"/>
        </w:rPr>
        <w:br w:type="page"/>
      </w:r>
    </w:p>
    <w:p w14:paraId="4A234CB0" w14:textId="5BC23B45" w:rsidR="00F02ED9" w:rsidRPr="009B0F43" w:rsidRDefault="00F02ED9" w:rsidP="00404A29">
      <w:pPr>
        <w:pStyle w:val="Heading2GovMan"/>
      </w:pPr>
      <w:r w:rsidRPr="009B0F43">
        <w:lastRenderedPageBreak/>
        <w:t>Role of the Chair</w:t>
      </w:r>
    </w:p>
    <w:p w14:paraId="4741E79C" w14:textId="77777777" w:rsidR="00F02ED9" w:rsidRPr="009B0F43" w:rsidRDefault="00F02ED9" w:rsidP="00F02ED9">
      <w:pPr>
        <w:rPr>
          <w:lang w:val="en-CA"/>
        </w:rPr>
      </w:pPr>
    </w:p>
    <w:p w14:paraId="4B48C319" w14:textId="38C7B6EF" w:rsidR="00F02ED9" w:rsidRPr="009B0F43" w:rsidRDefault="00F02ED9" w:rsidP="00404A29">
      <w:pPr>
        <w:pStyle w:val="BodyText1"/>
        <w:rPr>
          <w:lang w:val="en-CA"/>
        </w:rPr>
      </w:pPr>
      <w:r w:rsidRPr="009B0F43">
        <w:rPr>
          <w:lang w:val="en-CA"/>
        </w:rPr>
        <w:t xml:space="preserve">The primary role of the Chair is managing the work of the Board, representing the </w:t>
      </w:r>
      <w:r w:rsidR="004E21E5" w:rsidRPr="009B0F43">
        <w:rPr>
          <w:lang w:val="en-CA"/>
        </w:rPr>
        <w:t>B</w:t>
      </w:r>
      <w:r w:rsidRPr="009B0F43">
        <w:rPr>
          <w:lang w:val="en-CA"/>
        </w:rPr>
        <w:t>oard as required and ensuring the Board operates within its approach to governing and to the rules/policies it establishes.</w:t>
      </w:r>
    </w:p>
    <w:p w14:paraId="417170BF" w14:textId="77777777" w:rsidR="00F02ED9" w:rsidRPr="009B0F43" w:rsidRDefault="00F02ED9" w:rsidP="00404A29">
      <w:pPr>
        <w:pStyle w:val="BodyText1"/>
        <w:rPr>
          <w:lang w:val="en-CA"/>
        </w:rPr>
      </w:pPr>
    </w:p>
    <w:p w14:paraId="37FF20FC" w14:textId="1FE1A834" w:rsidR="00F02ED9" w:rsidRPr="009B0F43" w:rsidRDefault="00F02ED9" w:rsidP="00404A29">
      <w:pPr>
        <w:pStyle w:val="BodyText1"/>
        <w:rPr>
          <w:lang w:val="en-CA"/>
        </w:rPr>
      </w:pPr>
      <w:r w:rsidRPr="009B0F43">
        <w:rPr>
          <w:lang w:val="en-CA"/>
        </w:rPr>
        <w:t>Consequently</w:t>
      </w:r>
      <w:r w:rsidR="004E21E5" w:rsidRPr="009B0F43">
        <w:rPr>
          <w:lang w:val="en-CA"/>
        </w:rPr>
        <w:t>,</w:t>
      </w:r>
      <w:r w:rsidRPr="009B0F43">
        <w:rPr>
          <w:lang w:val="en-CA"/>
        </w:rPr>
        <w:t xml:space="preserve"> the Chair:</w:t>
      </w:r>
    </w:p>
    <w:p w14:paraId="51A135F8" w14:textId="77777777" w:rsidR="00F02ED9" w:rsidRPr="009B0F43" w:rsidRDefault="00F02ED9" w:rsidP="00404A29">
      <w:pPr>
        <w:pStyle w:val="BodyText1"/>
        <w:rPr>
          <w:lang w:val="en-CA"/>
        </w:rPr>
      </w:pPr>
    </w:p>
    <w:p w14:paraId="30A03D71" w14:textId="553DC615" w:rsidR="00F02ED9" w:rsidRPr="009B0F43" w:rsidRDefault="00291139" w:rsidP="00404A29">
      <w:pPr>
        <w:pStyle w:val="BodyText1"/>
        <w:numPr>
          <w:ilvl w:val="0"/>
          <w:numId w:val="21"/>
        </w:numPr>
        <w:ind w:left="360"/>
        <w:rPr>
          <w:lang w:val="en-CA"/>
        </w:rPr>
      </w:pPr>
      <w:r w:rsidRPr="009B0F43">
        <w:rPr>
          <w:lang w:val="en-CA"/>
        </w:rPr>
        <w:t>E</w:t>
      </w:r>
      <w:r w:rsidR="00F02ED9" w:rsidRPr="009B0F43">
        <w:rPr>
          <w:lang w:val="en-CA"/>
        </w:rPr>
        <w:t>nsure</w:t>
      </w:r>
      <w:r w:rsidRPr="009B0F43">
        <w:rPr>
          <w:lang w:val="en-CA"/>
        </w:rPr>
        <w:t>s</w:t>
      </w:r>
      <w:r w:rsidR="00F02ED9" w:rsidRPr="009B0F43">
        <w:rPr>
          <w:lang w:val="en-CA"/>
        </w:rPr>
        <w:t xml:space="preserve"> that the agenda and meeting content will only be concerned with those matters that clearly fall within the purview of the Board to decide. </w:t>
      </w:r>
    </w:p>
    <w:p w14:paraId="0E61E36F" w14:textId="77777777" w:rsidR="00F02ED9" w:rsidRPr="009B0F43" w:rsidRDefault="00F02ED9" w:rsidP="00404A29">
      <w:pPr>
        <w:pStyle w:val="BodyText1"/>
        <w:ind w:left="360"/>
        <w:rPr>
          <w:lang w:val="en-CA"/>
        </w:rPr>
      </w:pPr>
    </w:p>
    <w:p w14:paraId="5C5EC275" w14:textId="1953CDFC" w:rsidR="00F02ED9" w:rsidRPr="009B0F43" w:rsidRDefault="00291139" w:rsidP="00404A29">
      <w:pPr>
        <w:pStyle w:val="BodyText1"/>
        <w:numPr>
          <w:ilvl w:val="0"/>
          <w:numId w:val="21"/>
        </w:numPr>
        <w:ind w:left="360"/>
        <w:rPr>
          <w:lang w:val="en-CA"/>
        </w:rPr>
      </w:pPr>
      <w:r w:rsidRPr="009B0F43">
        <w:rPr>
          <w:lang w:val="en-CA"/>
        </w:rPr>
        <w:t>E</w:t>
      </w:r>
      <w:r w:rsidR="00F02ED9" w:rsidRPr="009B0F43">
        <w:rPr>
          <w:lang w:val="en-CA"/>
        </w:rPr>
        <w:t>nsure</w:t>
      </w:r>
      <w:r w:rsidRPr="009B0F43">
        <w:rPr>
          <w:lang w:val="en-CA"/>
        </w:rPr>
        <w:t>s</w:t>
      </w:r>
      <w:r w:rsidR="00F02ED9" w:rsidRPr="009B0F43">
        <w:rPr>
          <w:lang w:val="en-CA"/>
        </w:rPr>
        <w:t xml:space="preserve"> that the agreed</w:t>
      </w:r>
      <w:r w:rsidR="004E21E5" w:rsidRPr="009B0F43">
        <w:rPr>
          <w:lang w:val="en-CA"/>
        </w:rPr>
        <w:t>-</w:t>
      </w:r>
      <w:r w:rsidR="00F02ED9" w:rsidRPr="009B0F43">
        <w:rPr>
          <w:lang w:val="en-CA"/>
        </w:rPr>
        <w:t>upon rules for conducting the meeting will be followed unless agreement has been reached to use different procedures.</w:t>
      </w:r>
      <w:r w:rsidR="009B0F43" w:rsidRPr="009B0F43">
        <w:rPr>
          <w:lang w:val="en-CA"/>
        </w:rPr>
        <w:t xml:space="preserve"> </w:t>
      </w:r>
    </w:p>
    <w:p w14:paraId="3A56F7FE" w14:textId="77777777" w:rsidR="00F02ED9" w:rsidRPr="009B0F43" w:rsidRDefault="00F02ED9" w:rsidP="00404A29">
      <w:pPr>
        <w:pStyle w:val="BodyText1"/>
        <w:ind w:left="360"/>
        <w:rPr>
          <w:lang w:val="en-CA"/>
        </w:rPr>
      </w:pPr>
    </w:p>
    <w:p w14:paraId="35749DEC" w14:textId="3332372C" w:rsidR="00F02ED9" w:rsidRPr="009B0F43" w:rsidRDefault="00291139" w:rsidP="00404A29">
      <w:pPr>
        <w:pStyle w:val="BodyText1"/>
        <w:numPr>
          <w:ilvl w:val="0"/>
          <w:numId w:val="21"/>
        </w:numPr>
        <w:ind w:left="360"/>
        <w:rPr>
          <w:lang w:val="en-CA"/>
        </w:rPr>
      </w:pPr>
      <w:r w:rsidRPr="009B0F43">
        <w:rPr>
          <w:lang w:val="en-CA"/>
        </w:rPr>
        <w:t>M</w:t>
      </w:r>
      <w:r w:rsidR="00F02ED9" w:rsidRPr="009B0F43">
        <w:rPr>
          <w:lang w:val="en-CA"/>
        </w:rPr>
        <w:t>ake</w:t>
      </w:r>
      <w:r w:rsidRPr="009B0F43">
        <w:rPr>
          <w:lang w:val="en-CA"/>
        </w:rPr>
        <w:t>s</w:t>
      </w:r>
      <w:r w:rsidR="00F02ED9" w:rsidRPr="009B0F43">
        <w:rPr>
          <w:lang w:val="en-CA"/>
        </w:rPr>
        <w:t xml:space="preserve"> decisions on behalf of the Board when authorized to do so by the </w:t>
      </w:r>
      <w:r w:rsidR="004E21E5" w:rsidRPr="009B0F43">
        <w:rPr>
          <w:lang w:val="en-CA"/>
        </w:rPr>
        <w:t>B</w:t>
      </w:r>
      <w:r w:rsidR="00F02ED9" w:rsidRPr="009B0F43">
        <w:rPr>
          <w:lang w:val="en-CA"/>
        </w:rPr>
        <w:t xml:space="preserve">oard. </w:t>
      </w:r>
    </w:p>
    <w:p w14:paraId="55DB279F" w14:textId="77777777" w:rsidR="00F02ED9" w:rsidRPr="009B0F43" w:rsidRDefault="00F02ED9" w:rsidP="00404A29">
      <w:pPr>
        <w:pStyle w:val="BodyText1"/>
        <w:ind w:left="360"/>
        <w:rPr>
          <w:lang w:val="en-CA"/>
        </w:rPr>
      </w:pPr>
    </w:p>
    <w:p w14:paraId="1098A30F" w14:textId="76CBB527" w:rsidR="00291139" w:rsidRPr="009B0F43" w:rsidRDefault="00291139" w:rsidP="00291139">
      <w:pPr>
        <w:pStyle w:val="BodyText1"/>
        <w:numPr>
          <w:ilvl w:val="0"/>
          <w:numId w:val="21"/>
        </w:numPr>
        <w:ind w:left="360"/>
        <w:rPr>
          <w:lang w:val="en-CA"/>
        </w:rPr>
      </w:pPr>
      <w:r w:rsidRPr="009B0F43">
        <w:rPr>
          <w:lang w:val="en-CA"/>
        </w:rPr>
        <w:t>P</w:t>
      </w:r>
      <w:r w:rsidR="00F02ED9" w:rsidRPr="009B0F43">
        <w:rPr>
          <w:lang w:val="en-CA"/>
        </w:rPr>
        <w:t>reside</w:t>
      </w:r>
      <w:r w:rsidRPr="009B0F43">
        <w:rPr>
          <w:lang w:val="en-CA"/>
        </w:rPr>
        <w:t>s</w:t>
      </w:r>
      <w:r w:rsidR="00F02ED9" w:rsidRPr="009B0F43">
        <w:rPr>
          <w:lang w:val="en-CA"/>
        </w:rPr>
        <w:t xml:space="preserve"> over Board meetings with </w:t>
      </w:r>
      <w:r w:rsidR="009B0F43" w:rsidRPr="009B0F43">
        <w:rPr>
          <w:lang w:val="en-CA"/>
        </w:rPr>
        <w:t>all</w:t>
      </w:r>
      <w:r w:rsidR="00F02ED9" w:rsidRPr="009B0F43">
        <w:rPr>
          <w:lang w:val="en-CA"/>
        </w:rPr>
        <w:t xml:space="preserve"> the usual power of that position</w:t>
      </w:r>
      <w:r w:rsidR="004E21E5" w:rsidRPr="009B0F43">
        <w:rPr>
          <w:lang w:val="en-CA"/>
        </w:rPr>
        <w:t>,</w:t>
      </w:r>
      <w:r w:rsidR="00F02ED9" w:rsidRPr="009B0F43">
        <w:rPr>
          <w:lang w:val="en-CA"/>
        </w:rPr>
        <w:t xml:space="preserve"> e.</w:t>
      </w:r>
      <w:r w:rsidR="004E21E5" w:rsidRPr="009B0F43">
        <w:rPr>
          <w:lang w:val="en-CA"/>
        </w:rPr>
        <w:t>g.,</w:t>
      </w:r>
      <w:r w:rsidR="00F02ED9" w:rsidRPr="009B0F43">
        <w:rPr>
          <w:lang w:val="en-CA"/>
        </w:rPr>
        <w:t xml:space="preserve"> ruling, recognizing</w:t>
      </w:r>
      <w:r w:rsidR="004E21E5" w:rsidRPr="009B0F43">
        <w:rPr>
          <w:lang w:val="en-CA"/>
        </w:rPr>
        <w:t>,</w:t>
      </w:r>
      <w:r w:rsidR="00F02ED9" w:rsidRPr="009B0F43">
        <w:rPr>
          <w:lang w:val="en-CA"/>
        </w:rPr>
        <w:t xml:space="preserve"> etc.</w:t>
      </w:r>
    </w:p>
    <w:p w14:paraId="4AB4358A" w14:textId="77777777" w:rsidR="00291139" w:rsidRPr="009B0F43" w:rsidRDefault="00291139" w:rsidP="00291139">
      <w:pPr>
        <w:pStyle w:val="ListParagraph"/>
        <w:rPr>
          <w:b/>
          <w:lang w:val="en-CA"/>
        </w:rPr>
      </w:pPr>
    </w:p>
    <w:p w14:paraId="73F705D5" w14:textId="52484BD6" w:rsidR="00F02ED9" w:rsidRPr="009B0F43" w:rsidRDefault="00291139" w:rsidP="00291139">
      <w:pPr>
        <w:pStyle w:val="BodyText1"/>
        <w:numPr>
          <w:ilvl w:val="0"/>
          <w:numId w:val="21"/>
        </w:numPr>
        <w:ind w:left="360"/>
        <w:rPr>
          <w:lang w:val="en-CA"/>
        </w:rPr>
      </w:pPr>
      <w:r w:rsidRPr="009B0F43">
        <w:rPr>
          <w:bCs w:val="0"/>
          <w:lang w:val="en-CA"/>
        </w:rPr>
        <w:t>Acts</w:t>
      </w:r>
      <w:r w:rsidRPr="009B0F43">
        <w:rPr>
          <w:lang w:val="en-CA"/>
        </w:rPr>
        <w:t xml:space="preserve"> as the Board’s liaison with the Executive Director, with Board approval, but has no authority to supervise or direct the Executive Director – this responsibility rests with the entire Board.</w:t>
      </w:r>
    </w:p>
    <w:p w14:paraId="61EBE054" w14:textId="77777777" w:rsidR="00291139" w:rsidRPr="009B0F43" w:rsidRDefault="00291139" w:rsidP="00291139">
      <w:pPr>
        <w:pStyle w:val="ListParagraph"/>
        <w:rPr>
          <w:lang w:val="en-CA"/>
        </w:rPr>
      </w:pPr>
    </w:p>
    <w:p w14:paraId="66A7A93F" w14:textId="0A494BDF" w:rsidR="00F02ED9" w:rsidRPr="009B0F43" w:rsidRDefault="00291139" w:rsidP="00404A29">
      <w:pPr>
        <w:pStyle w:val="BodyText1"/>
        <w:numPr>
          <w:ilvl w:val="0"/>
          <w:numId w:val="21"/>
        </w:numPr>
        <w:ind w:left="360"/>
        <w:rPr>
          <w:lang w:val="en-CA"/>
        </w:rPr>
      </w:pPr>
      <w:r w:rsidRPr="009B0F43">
        <w:rPr>
          <w:lang w:val="en-CA"/>
        </w:rPr>
        <w:t>Serves a</w:t>
      </w:r>
      <w:r w:rsidR="00F02ED9" w:rsidRPr="009B0F43">
        <w:rPr>
          <w:lang w:val="en-CA"/>
        </w:rPr>
        <w:t>s the designated spokesperson for the</w:t>
      </w:r>
      <w:r w:rsidR="004E21E5" w:rsidRPr="009B0F43">
        <w:rPr>
          <w:lang w:val="en-CA"/>
        </w:rPr>
        <w:t xml:space="preserve"> B</w:t>
      </w:r>
      <w:r w:rsidR="00F02ED9" w:rsidRPr="009B0F43">
        <w:rPr>
          <w:lang w:val="en-CA"/>
        </w:rPr>
        <w:t>oard</w:t>
      </w:r>
      <w:r w:rsidRPr="009B0F43">
        <w:rPr>
          <w:lang w:val="en-CA"/>
        </w:rPr>
        <w:t>, a</w:t>
      </w:r>
      <w:r w:rsidR="00F02ED9" w:rsidRPr="009B0F43">
        <w:rPr>
          <w:lang w:val="en-CA"/>
        </w:rPr>
        <w:t xml:space="preserve"> responsibility</w:t>
      </w:r>
      <w:r w:rsidRPr="009B0F43">
        <w:rPr>
          <w:lang w:val="en-CA"/>
        </w:rPr>
        <w:t xml:space="preserve"> that </w:t>
      </w:r>
      <w:r w:rsidR="00F02ED9" w:rsidRPr="009B0F43">
        <w:rPr>
          <w:lang w:val="en-CA"/>
        </w:rPr>
        <w:t xml:space="preserve">can only be delegated to others by the </w:t>
      </w:r>
      <w:r w:rsidR="004E21E5" w:rsidRPr="009B0F43">
        <w:rPr>
          <w:lang w:val="en-CA"/>
        </w:rPr>
        <w:t>B</w:t>
      </w:r>
      <w:r w:rsidR="00F02ED9" w:rsidRPr="009B0F43">
        <w:rPr>
          <w:lang w:val="en-CA"/>
        </w:rPr>
        <w:t>oard.</w:t>
      </w:r>
    </w:p>
    <w:p w14:paraId="4914D33E" w14:textId="77777777" w:rsidR="00F02ED9" w:rsidRPr="009B0F43" w:rsidRDefault="00F02ED9" w:rsidP="00404A29">
      <w:pPr>
        <w:pStyle w:val="BodyText1"/>
        <w:ind w:left="360"/>
        <w:rPr>
          <w:lang w:val="en-CA"/>
        </w:rPr>
      </w:pPr>
    </w:p>
    <w:p w14:paraId="3EF8C6F1" w14:textId="26E758D2" w:rsidR="00F02ED9" w:rsidRPr="009B0F43" w:rsidRDefault="00F02ED9" w:rsidP="00404A29">
      <w:pPr>
        <w:pStyle w:val="BodyText1"/>
        <w:numPr>
          <w:ilvl w:val="0"/>
          <w:numId w:val="21"/>
        </w:numPr>
        <w:ind w:left="360"/>
        <w:rPr>
          <w:lang w:val="en-CA"/>
        </w:rPr>
      </w:pPr>
      <w:r w:rsidRPr="009B0F43">
        <w:rPr>
          <w:lang w:val="en-CA"/>
        </w:rPr>
        <w:t xml:space="preserve">Directs the Board’s </w:t>
      </w:r>
      <w:r w:rsidR="004E21E5" w:rsidRPr="009B0F43">
        <w:rPr>
          <w:lang w:val="en-CA"/>
        </w:rPr>
        <w:t>l</w:t>
      </w:r>
      <w:r w:rsidRPr="009B0F43">
        <w:rPr>
          <w:lang w:val="en-CA"/>
        </w:rPr>
        <w:t xml:space="preserve">eadership </w:t>
      </w:r>
      <w:r w:rsidR="004E21E5" w:rsidRPr="009B0F43">
        <w:rPr>
          <w:lang w:val="en-CA"/>
        </w:rPr>
        <w:t>t</w:t>
      </w:r>
      <w:r w:rsidRPr="009B0F43">
        <w:rPr>
          <w:lang w:val="en-CA"/>
        </w:rPr>
        <w:t xml:space="preserve">eam and provides leadership in managing the work of the </w:t>
      </w:r>
      <w:r w:rsidR="004E21E5" w:rsidRPr="009B0F43">
        <w:rPr>
          <w:lang w:val="en-CA"/>
        </w:rPr>
        <w:t>B</w:t>
      </w:r>
      <w:r w:rsidRPr="009B0F43">
        <w:rPr>
          <w:lang w:val="en-CA"/>
        </w:rPr>
        <w:t>oard.</w:t>
      </w:r>
    </w:p>
    <w:p w14:paraId="68F4E816" w14:textId="77777777" w:rsidR="00F02ED9" w:rsidRPr="009B0F43" w:rsidRDefault="00F02ED9" w:rsidP="00404A29">
      <w:pPr>
        <w:pStyle w:val="BodyText1"/>
        <w:ind w:left="360"/>
        <w:rPr>
          <w:lang w:val="en-CA"/>
        </w:rPr>
      </w:pPr>
    </w:p>
    <w:p w14:paraId="16787A59" w14:textId="0FC1893C" w:rsidR="00F02ED9" w:rsidRPr="009B0F43" w:rsidRDefault="00291139" w:rsidP="00404A29">
      <w:pPr>
        <w:pStyle w:val="BodyText1"/>
        <w:numPr>
          <w:ilvl w:val="0"/>
          <w:numId w:val="21"/>
        </w:numPr>
        <w:ind w:left="360"/>
        <w:rPr>
          <w:lang w:val="en-CA"/>
        </w:rPr>
      </w:pPr>
      <w:r w:rsidRPr="009B0F43">
        <w:rPr>
          <w:lang w:val="en-CA"/>
        </w:rPr>
        <w:t>Develops,</w:t>
      </w:r>
      <w:r w:rsidR="00F02ED9" w:rsidRPr="009B0F43">
        <w:rPr>
          <w:lang w:val="en-CA"/>
        </w:rPr>
        <w:t xml:space="preserve"> in consultation with directors and the Executive Director, the </w:t>
      </w:r>
      <w:r w:rsidR="004E21E5" w:rsidRPr="009B0F43">
        <w:rPr>
          <w:lang w:val="en-CA"/>
        </w:rPr>
        <w:t>B</w:t>
      </w:r>
      <w:r w:rsidR="00F02ED9" w:rsidRPr="009B0F43">
        <w:rPr>
          <w:lang w:val="en-CA"/>
        </w:rPr>
        <w:t>oard’s regular meeting agendas.</w:t>
      </w:r>
    </w:p>
    <w:p w14:paraId="15F6EEA7" w14:textId="47E748D9" w:rsidR="00F02ED9" w:rsidRPr="009B0F43" w:rsidRDefault="00F02ED9" w:rsidP="00404A29">
      <w:pPr>
        <w:pStyle w:val="BodyText1"/>
        <w:numPr>
          <w:ilvl w:val="0"/>
          <w:numId w:val="21"/>
        </w:numPr>
        <w:ind w:left="360"/>
        <w:rPr>
          <w:lang w:val="en-CA"/>
        </w:rPr>
      </w:pPr>
      <w:r w:rsidRPr="009B0F43">
        <w:rPr>
          <w:lang w:val="en-CA"/>
        </w:rPr>
        <w:br w:type="page"/>
      </w:r>
    </w:p>
    <w:p w14:paraId="6256A379" w14:textId="035649AB" w:rsidR="00F02ED9" w:rsidRPr="009B0F43" w:rsidRDefault="00F02ED9" w:rsidP="00404A29">
      <w:pPr>
        <w:pStyle w:val="Heading2GovMan"/>
      </w:pPr>
      <w:r w:rsidRPr="009B0F43">
        <w:lastRenderedPageBreak/>
        <w:t>Board Meetings</w:t>
      </w:r>
    </w:p>
    <w:p w14:paraId="30CA4C93" w14:textId="77777777" w:rsidR="00F02ED9" w:rsidRPr="009B0F43" w:rsidRDefault="00F02ED9" w:rsidP="00F02ED9">
      <w:pPr>
        <w:rPr>
          <w:lang w:val="en-CA"/>
        </w:rPr>
      </w:pPr>
    </w:p>
    <w:p w14:paraId="7CE9556E" w14:textId="3059CF06" w:rsidR="00F02ED9" w:rsidRPr="009B0F43" w:rsidRDefault="00F02ED9" w:rsidP="00404A29">
      <w:pPr>
        <w:pStyle w:val="BodyText1"/>
        <w:rPr>
          <w:lang w:val="en-CA"/>
        </w:rPr>
      </w:pPr>
      <w:r w:rsidRPr="009B0F43">
        <w:rPr>
          <w:lang w:val="en-CA"/>
        </w:rPr>
        <w:t xml:space="preserve">Board meetings are held primarily to enable the </w:t>
      </w:r>
      <w:r w:rsidR="00291139" w:rsidRPr="009B0F43">
        <w:rPr>
          <w:lang w:val="en-CA"/>
        </w:rPr>
        <w:t>B</w:t>
      </w:r>
      <w:r w:rsidRPr="009B0F43">
        <w:rPr>
          <w:lang w:val="en-CA"/>
        </w:rPr>
        <w:t xml:space="preserve">oard to conduct its business regarding governing the organization. Consequently, it is only </w:t>
      </w:r>
      <w:r w:rsidR="00291139" w:rsidRPr="009B0F43">
        <w:rPr>
          <w:lang w:val="en-CA"/>
        </w:rPr>
        <w:t>B</w:t>
      </w:r>
      <w:r w:rsidRPr="009B0F43">
        <w:rPr>
          <w:lang w:val="en-CA"/>
        </w:rPr>
        <w:t xml:space="preserve">oard </w:t>
      </w:r>
      <w:r w:rsidR="00291139" w:rsidRPr="009B0F43">
        <w:rPr>
          <w:lang w:val="en-CA"/>
        </w:rPr>
        <w:t>D</w:t>
      </w:r>
      <w:r w:rsidRPr="009B0F43">
        <w:rPr>
          <w:lang w:val="en-CA"/>
        </w:rPr>
        <w:t xml:space="preserve">irectors who are authorized to participate in the conduct of </w:t>
      </w:r>
      <w:r w:rsidR="00291139" w:rsidRPr="009B0F43">
        <w:rPr>
          <w:lang w:val="en-CA"/>
        </w:rPr>
        <w:t>B</w:t>
      </w:r>
      <w:r w:rsidRPr="009B0F43">
        <w:rPr>
          <w:lang w:val="en-CA"/>
        </w:rPr>
        <w:t>oard business.</w:t>
      </w:r>
      <w:r w:rsidR="009B0F43" w:rsidRPr="009B0F43">
        <w:rPr>
          <w:lang w:val="en-CA"/>
        </w:rPr>
        <w:t xml:space="preserve"> </w:t>
      </w:r>
    </w:p>
    <w:p w14:paraId="1E7F5F57" w14:textId="77777777" w:rsidR="00F02ED9" w:rsidRPr="009B0F43" w:rsidRDefault="00F02ED9" w:rsidP="00404A29">
      <w:pPr>
        <w:pStyle w:val="BodyText1"/>
        <w:rPr>
          <w:lang w:val="en-CA"/>
        </w:rPr>
      </w:pPr>
    </w:p>
    <w:p w14:paraId="1779422F" w14:textId="157E6793" w:rsidR="00F02ED9" w:rsidRPr="009B0F43" w:rsidRDefault="00F02ED9" w:rsidP="00404A29">
      <w:pPr>
        <w:pStyle w:val="BodyText1"/>
        <w:rPr>
          <w:lang w:val="en-CA"/>
        </w:rPr>
      </w:pPr>
      <w:r w:rsidRPr="009B0F43">
        <w:rPr>
          <w:lang w:val="en-CA"/>
        </w:rPr>
        <w:t>Accordingly</w:t>
      </w:r>
      <w:r w:rsidR="00784367" w:rsidRPr="009B0F43">
        <w:rPr>
          <w:lang w:val="en-CA"/>
        </w:rPr>
        <w:t>, the Board</w:t>
      </w:r>
      <w:r w:rsidRPr="009B0F43">
        <w:rPr>
          <w:lang w:val="en-CA"/>
        </w:rPr>
        <w:t>:</w:t>
      </w:r>
    </w:p>
    <w:p w14:paraId="21ECB3AF" w14:textId="77777777" w:rsidR="00F02ED9" w:rsidRPr="009B0F43" w:rsidRDefault="00F02ED9" w:rsidP="00404A29">
      <w:pPr>
        <w:pStyle w:val="BodyText1"/>
        <w:rPr>
          <w:lang w:val="en-CA"/>
        </w:rPr>
      </w:pPr>
    </w:p>
    <w:p w14:paraId="10B5F34E" w14:textId="2B9D2070" w:rsidR="00F02ED9" w:rsidRPr="009B0F43" w:rsidRDefault="00784367" w:rsidP="00404A29">
      <w:pPr>
        <w:pStyle w:val="BodyText1"/>
        <w:numPr>
          <w:ilvl w:val="0"/>
          <w:numId w:val="22"/>
        </w:numPr>
        <w:ind w:left="360"/>
        <w:rPr>
          <w:bCs w:val="0"/>
          <w:lang w:val="en-CA"/>
        </w:rPr>
      </w:pPr>
      <w:r w:rsidRPr="009B0F43">
        <w:rPr>
          <w:bCs w:val="0"/>
          <w:lang w:val="en-CA"/>
        </w:rPr>
        <w:t>Will determine a schedule of Board meetings at its first meeting following each annual general meeting</w:t>
      </w:r>
      <w:r w:rsidR="00F02ED9" w:rsidRPr="009B0F43">
        <w:rPr>
          <w:bCs w:val="0"/>
          <w:lang w:val="en-CA"/>
        </w:rPr>
        <w:t>.</w:t>
      </w:r>
    </w:p>
    <w:p w14:paraId="2F43A9B0" w14:textId="77777777" w:rsidR="00F02ED9" w:rsidRPr="009B0F43" w:rsidRDefault="00F02ED9" w:rsidP="00404A29">
      <w:pPr>
        <w:pStyle w:val="BodyText1"/>
        <w:ind w:left="360"/>
        <w:rPr>
          <w:bCs w:val="0"/>
          <w:lang w:val="en-CA"/>
        </w:rPr>
      </w:pPr>
    </w:p>
    <w:p w14:paraId="51D1A12C" w14:textId="4BD21C9D" w:rsidR="00F02ED9" w:rsidRPr="009B0F43" w:rsidRDefault="00784367" w:rsidP="00404A29">
      <w:pPr>
        <w:pStyle w:val="BodyText1"/>
        <w:numPr>
          <w:ilvl w:val="0"/>
          <w:numId w:val="22"/>
        </w:numPr>
        <w:ind w:left="360"/>
        <w:rPr>
          <w:lang w:val="en-CA"/>
        </w:rPr>
      </w:pPr>
      <w:r w:rsidRPr="009B0F43">
        <w:rPr>
          <w:bCs w:val="0"/>
          <w:lang w:val="en-CA"/>
        </w:rPr>
        <w:t>Will include</w:t>
      </w:r>
      <w:r w:rsidRPr="009B0F43">
        <w:rPr>
          <w:lang w:val="en-CA"/>
        </w:rPr>
        <w:t xml:space="preserve"> Directors, the Executive Director and the minute taker as the normal membership for governance sessions.</w:t>
      </w:r>
    </w:p>
    <w:p w14:paraId="722105D3" w14:textId="77777777" w:rsidR="00F02ED9" w:rsidRPr="009B0F43" w:rsidRDefault="00F02ED9" w:rsidP="00404A29">
      <w:pPr>
        <w:pStyle w:val="BodyText1"/>
        <w:ind w:left="360"/>
        <w:rPr>
          <w:lang w:val="en-CA"/>
        </w:rPr>
      </w:pPr>
    </w:p>
    <w:p w14:paraId="77E95E9E" w14:textId="2B39C2A6" w:rsidR="00F02ED9" w:rsidRPr="009B0F43" w:rsidRDefault="00784367" w:rsidP="00404A29">
      <w:pPr>
        <w:pStyle w:val="BodyText1"/>
        <w:numPr>
          <w:ilvl w:val="0"/>
          <w:numId w:val="22"/>
        </w:numPr>
        <w:ind w:left="360"/>
        <w:rPr>
          <w:lang w:val="en-CA"/>
        </w:rPr>
      </w:pPr>
      <w:r w:rsidRPr="009B0F43">
        <w:rPr>
          <w:lang w:val="en-CA"/>
        </w:rPr>
        <w:t>Will a</w:t>
      </w:r>
      <w:r w:rsidR="00F02ED9" w:rsidRPr="009B0F43">
        <w:rPr>
          <w:lang w:val="en-CA"/>
        </w:rPr>
        <w:t xml:space="preserve">llow members and stakeholders to convey their views on matters under consideration by the </w:t>
      </w:r>
      <w:r w:rsidR="00291139" w:rsidRPr="009B0F43">
        <w:rPr>
          <w:lang w:val="en-CA"/>
        </w:rPr>
        <w:t>B</w:t>
      </w:r>
      <w:r w:rsidR="00F02ED9" w:rsidRPr="009B0F43">
        <w:rPr>
          <w:lang w:val="en-CA"/>
        </w:rPr>
        <w:t xml:space="preserve">oard or to put forward ideas they think the </w:t>
      </w:r>
      <w:r w:rsidR="00291139" w:rsidRPr="009B0F43">
        <w:rPr>
          <w:lang w:val="en-CA"/>
        </w:rPr>
        <w:t>B</w:t>
      </w:r>
      <w:r w:rsidR="00F02ED9" w:rsidRPr="009B0F43">
        <w:rPr>
          <w:lang w:val="en-CA"/>
        </w:rPr>
        <w:t xml:space="preserve">oard should address, the </w:t>
      </w:r>
      <w:r w:rsidR="00291139" w:rsidRPr="009B0F43">
        <w:rPr>
          <w:lang w:val="en-CA"/>
        </w:rPr>
        <w:t>B</w:t>
      </w:r>
      <w:r w:rsidR="00F02ED9" w:rsidRPr="009B0F43">
        <w:rPr>
          <w:lang w:val="en-CA"/>
        </w:rPr>
        <w:t xml:space="preserve">oard may schedule an open session prior to each </w:t>
      </w:r>
      <w:r w:rsidR="00291139" w:rsidRPr="009B0F43">
        <w:rPr>
          <w:lang w:val="en-CA"/>
        </w:rPr>
        <w:t>B</w:t>
      </w:r>
      <w:r w:rsidR="00F02ED9" w:rsidRPr="009B0F43">
        <w:rPr>
          <w:lang w:val="en-CA"/>
        </w:rPr>
        <w:t>oard meeting.</w:t>
      </w:r>
      <w:r w:rsidR="009B0F43" w:rsidRPr="009B0F43">
        <w:rPr>
          <w:lang w:val="en-CA"/>
        </w:rPr>
        <w:t xml:space="preserve"> </w:t>
      </w:r>
      <w:r w:rsidR="00F02ED9" w:rsidRPr="009B0F43">
        <w:rPr>
          <w:lang w:val="en-CA"/>
        </w:rPr>
        <w:t>At the conclusion of an open session</w:t>
      </w:r>
      <w:r w:rsidR="00291139" w:rsidRPr="009B0F43">
        <w:rPr>
          <w:lang w:val="en-CA"/>
        </w:rPr>
        <w:t>,</w:t>
      </w:r>
      <w:r w:rsidR="00F02ED9" w:rsidRPr="009B0F43">
        <w:rPr>
          <w:lang w:val="en-CA"/>
        </w:rPr>
        <w:t xml:space="preserve"> the </w:t>
      </w:r>
      <w:r w:rsidR="00291139" w:rsidRPr="009B0F43">
        <w:rPr>
          <w:lang w:val="en-CA"/>
        </w:rPr>
        <w:t>B</w:t>
      </w:r>
      <w:r w:rsidR="00F02ED9" w:rsidRPr="009B0F43">
        <w:rPr>
          <w:lang w:val="en-CA"/>
        </w:rPr>
        <w:t xml:space="preserve">oard will go into a governance session and decide on requests from persons wanting to attend the </w:t>
      </w:r>
      <w:r w:rsidR="00291139" w:rsidRPr="009B0F43">
        <w:rPr>
          <w:lang w:val="en-CA"/>
        </w:rPr>
        <w:t>B</w:t>
      </w:r>
      <w:r w:rsidR="00F02ED9" w:rsidRPr="009B0F43">
        <w:rPr>
          <w:lang w:val="en-CA"/>
        </w:rPr>
        <w:t>oard’s governance session.</w:t>
      </w:r>
    </w:p>
    <w:p w14:paraId="4EDFD40D" w14:textId="77777777" w:rsidR="00F02ED9" w:rsidRPr="009B0F43" w:rsidRDefault="00F02ED9" w:rsidP="00404A29">
      <w:pPr>
        <w:pStyle w:val="BodyText1"/>
        <w:ind w:left="360"/>
        <w:rPr>
          <w:lang w:val="en-CA"/>
        </w:rPr>
      </w:pPr>
    </w:p>
    <w:p w14:paraId="7BD6CBEA" w14:textId="776B6B67" w:rsidR="00F02ED9" w:rsidRPr="009B0F43" w:rsidRDefault="00784367" w:rsidP="00404A29">
      <w:pPr>
        <w:pStyle w:val="BodyText1"/>
        <w:numPr>
          <w:ilvl w:val="0"/>
          <w:numId w:val="22"/>
        </w:numPr>
        <w:ind w:left="360"/>
        <w:rPr>
          <w:lang w:val="en-CA"/>
        </w:rPr>
      </w:pPr>
      <w:r w:rsidRPr="009B0F43">
        <w:rPr>
          <w:lang w:val="en-CA"/>
        </w:rPr>
        <w:t>W</w:t>
      </w:r>
      <w:r w:rsidR="00F02ED9" w:rsidRPr="009B0F43">
        <w:rPr>
          <w:lang w:val="en-CA"/>
        </w:rPr>
        <w:t xml:space="preserve">ill make every effort to honour notification of attendance by members and others that want to participate in the </w:t>
      </w:r>
      <w:r w:rsidR="00291139" w:rsidRPr="009B0F43">
        <w:rPr>
          <w:lang w:val="en-CA"/>
        </w:rPr>
        <w:t>B</w:t>
      </w:r>
      <w:r w:rsidR="00F02ED9" w:rsidRPr="009B0F43">
        <w:rPr>
          <w:lang w:val="en-CA"/>
        </w:rPr>
        <w:t>oard’s open session.</w:t>
      </w:r>
    </w:p>
    <w:p w14:paraId="7A59BE00" w14:textId="77777777" w:rsidR="00F02ED9" w:rsidRPr="009B0F43" w:rsidRDefault="00F02ED9" w:rsidP="00404A29">
      <w:pPr>
        <w:pStyle w:val="BodyText1"/>
        <w:ind w:left="360"/>
        <w:rPr>
          <w:lang w:val="en-CA"/>
        </w:rPr>
      </w:pPr>
    </w:p>
    <w:p w14:paraId="5FDAF8B7" w14:textId="26BEE70A" w:rsidR="00F02ED9" w:rsidRPr="009B0F43" w:rsidRDefault="00784367" w:rsidP="00404A29">
      <w:pPr>
        <w:pStyle w:val="BodyText1"/>
        <w:numPr>
          <w:ilvl w:val="0"/>
          <w:numId w:val="22"/>
        </w:numPr>
        <w:ind w:left="360"/>
        <w:rPr>
          <w:lang w:val="en-CA"/>
        </w:rPr>
      </w:pPr>
      <w:r w:rsidRPr="009B0F43">
        <w:rPr>
          <w:lang w:val="en-CA"/>
        </w:rPr>
        <w:t>C</w:t>
      </w:r>
      <w:r w:rsidR="00F02ED9" w:rsidRPr="009B0F43">
        <w:rPr>
          <w:lang w:val="en-CA"/>
        </w:rPr>
        <w:t>an declare</w:t>
      </w:r>
      <w:r w:rsidRPr="009B0F43">
        <w:rPr>
          <w:lang w:val="en-CA"/>
        </w:rPr>
        <w:t xml:space="preserve">, at its discretion, </w:t>
      </w:r>
      <w:r w:rsidR="00F02ED9" w:rsidRPr="009B0F43">
        <w:rPr>
          <w:lang w:val="en-CA"/>
        </w:rPr>
        <w:t xml:space="preserve">that it is going </w:t>
      </w:r>
      <w:r w:rsidR="00F02ED9" w:rsidRPr="009B0F43">
        <w:rPr>
          <w:i/>
          <w:iCs/>
          <w:lang w:val="en-CA"/>
        </w:rPr>
        <w:t>in-camera</w:t>
      </w:r>
      <w:r w:rsidRPr="009B0F43">
        <w:rPr>
          <w:lang w:val="en-CA"/>
        </w:rPr>
        <w:t>.</w:t>
      </w:r>
      <w:r w:rsidR="00F02ED9" w:rsidRPr="009B0F43">
        <w:rPr>
          <w:lang w:val="en-CA"/>
        </w:rPr>
        <w:t xml:space="preserve"> In-camera sessions are usually reserved for addressing the following types of matters: legal issues, purchase of real estate, personnel issues, and/or matters regarding other organizations where public knowledge of the discussions could cause injury or harm to the parties involved.</w:t>
      </w:r>
    </w:p>
    <w:p w14:paraId="6E8461EA" w14:textId="77777777" w:rsidR="00F02ED9" w:rsidRPr="009B0F43" w:rsidRDefault="00F02ED9" w:rsidP="00404A29">
      <w:pPr>
        <w:pStyle w:val="BodyText1"/>
        <w:ind w:left="360"/>
        <w:rPr>
          <w:lang w:val="en-CA"/>
        </w:rPr>
      </w:pPr>
    </w:p>
    <w:p w14:paraId="67AD3B40" w14:textId="71FC97DD" w:rsidR="00F02ED9" w:rsidRPr="009B0F43" w:rsidRDefault="00784367" w:rsidP="00404A29">
      <w:pPr>
        <w:pStyle w:val="BodyText1"/>
        <w:numPr>
          <w:ilvl w:val="0"/>
          <w:numId w:val="22"/>
        </w:numPr>
        <w:ind w:left="360"/>
        <w:rPr>
          <w:lang w:val="en-CA"/>
        </w:rPr>
        <w:sectPr w:rsidR="00F02ED9" w:rsidRPr="009B0F43" w:rsidSect="00F02ED9">
          <w:headerReference w:type="default" r:id="rId8"/>
          <w:pgSz w:w="12240" w:h="15840"/>
          <w:pgMar w:top="1440" w:right="1440" w:bottom="1440" w:left="1440" w:header="706" w:footer="706" w:gutter="0"/>
          <w:cols w:space="708"/>
          <w:docGrid w:linePitch="360"/>
        </w:sectPr>
      </w:pPr>
      <w:r w:rsidRPr="009B0F43">
        <w:rPr>
          <w:lang w:val="en-CA"/>
        </w:rPr>
        <w:t xml:space="preserve">Will </w:t>
      </w:r>
      <w:r w:rsidR="00F02ED9" w:rsidRPr="009B0F43">
        <w:rPr>
          <w:lang w:val="en-CA"/>
        </w:rPr>
        <w:t>decide if the Executive Director will be included in in-camera sessions.</w:t>
      </w:r>
    </w:p>
    <w:p w14:paraId="57E6300E" w14:textId="03E4D208" w:rsidR="00F02ED9" w:rsidRPr="009B0F43" w:rsidRDefault="00F02ED9" w:rsidP="00404A29">
      <w:pPr>
        <w:pStyle w:val="Heading2GovMan"/>
      </w:pPr>
      <w:r w:rsidRPr="009B0F43">
        <w:lastRenderedPageBreak/>
        <w:t>Committees and Task Forces</w:t>
      </w:r>
    </w:p>
    <w:p w14:paraId="34CE622D" w14:textId="77777777" w:rsidR="00F02ED9" w:rsidRPr="009B0F43" w:rsidRDefault="00F02ED9" w:rsidP="00F02ED9">
      <w:pPr>
        <w:rPr>
          <w:lang w:val="en-CA"/>
        </w:rPr>
      </w:pPr>
    </w:p>
    <w:p w14:paraId="4BFC0F0D" w14:textId="0A871AAF" w:rsidR="00F02ED9" w:rsidRPr="009B0F43" w:rsidRDefault="00F02ED9" w:rsidP="00404A29">
      <w:pPr>
        <w:pStyle w:val="BodyText1"/>
        <w:rPr>
          <w:lang w:val="en-CA"/>
        </w:rPr>
      </w:pPr>
      <w:r w:rsidRPr="009B0F43">
        <w:rPr>
          <w:lang w:val="en-CA"/>
        </w:rPr>
        <w:t xml:space="preserve">Committees and task forces will be used primarily to assist the </w:t>
      </w:r>
      <w:r w:rsidR="008D0B30" w:rsidRPr="009B0F43">
        <w:rPr>
          <w:lang w:val="en-CA"/>
        </w:rPr>
        <w:t>B</w:t>
      </w:r>
      <w:r w:rsidRPr="009B0F43">
        <w:rPr>
          <w:lang w:val="en-CA"/>
        </w:rPr>
        <w:t>oard in doing its work. Th</w:t>
      </w:r>
      <w:r w:rsidR="008D0B30" w:rsidRPr="009B0F43">
        <w:rPr>
          <w:lang w:val="en-CA"/>
        </w:rPr>
        <w:t>ey</w:t>
      </w:r>
      <w:r w:rsidRPr="009B0F43">
        <w:rPr>
          <w:lang w:val="en-CA"/>
        </w:rPr>
        <w:t xml:space="preserve"> will not make policy decisions on behalf of the Board, but rather will be used to inform the </w:t>
      </w:r>
      <w:r w:rsidR="008D0B30" w:rsidRPr="009B0F43">
        <w:rPr>
          <w:lang w:val="en-CA"/>
        </w:rPr>
        <w:t>B</w:t>
      </w:r>
      <w:r w:rsidRPr="009B0F43">
        <w:rPr>
          <w:lang w:val="en-CA"/>
        </w:rPr>
        <w:t xml:space="preserve">oard on matters </w:t>
      </w:r>
      <w:r w:rsidR="008D0B30" w:rsidRPr="009B0F43">
        <w:rPr>
          <w:lang w:val="en-CA"/>
        </w:rPr>
        <w:t>the committees or task forces have</w:t>
      </w:r>
      <w:r w:rsidRPr="009B0F43">
        <w:rPr>
          <w:lang w:val="en-CA"/>
        </w:rPr>
        <w:t xml:space="preserve"> been delegated to investigate and/or pr</w:t>
      </w:r>
      <w:r w:rsidR="008D0B30" w:rsidRPr="009B0F43">
        <w:rPr>
          <w:lang w:val="en-CA"/>
        </w:rPr>
        <w:t>ovide</w:t>
      </w:r>
      <w:r w:rsidRPr="009B0F43">
        <w:rPr>
          <w:lang w:val="en-CA"/>
        </w:rPr>
        <w:t xml:space="preserve"> recommendations. The </w:t>
      </w:r>
      <w:r w:rsidR="008D0B30" w:rsidRPr="009B0F43">
        <w:rPr>
          <w:lang w:val="en-CA"/>
        </w:rPr>
        <w:t>B</w:t>
      </w:r>
      <w:r w:rsidRPr="009B0F43">
        <w:rPr>
          <w:lang w:val="en-CA"/>
        </w:rPr>
        <w:t xml:space="preserve">oard may establish standing committees to assist it in conducting its business and in developing policies and planning. The terms of reference for these committees will be set and approved by the </w:t>
      </w:r>
      <w:r w:rsidR="008D0B30" w:rsidRPr="009B0F43">
        <w:rPr>
          <w:lang w:val="en-CA"/>
        </w:rPr>
        <w:t>B</w:t>
      </w:r>
      <w:r w:rsidRPr="009B0F43">
        <w:rPr>
          <w:lang w:val="en-CA"/>
        </w:rPr>
        <w:t>oard.</w:t>
      </w:r>
    </w:p>
    <w:p w14:paraId="1FDA3047" w14:textId="77777777" w:rsidR="00F02ED9" w:rsidRPr="009B0F43" w:rsidRDefault="00F02ED9" w:rsidP="00404A29">
      <w:pPr>
        <w:pStyle w:val="BodyText1"/>
        <w:rPr>
          <w:lang w:val="en-CA"/>
        </w:rPr>
      </w:pPr>
    </w:p>
    <w:p w14:paraId="5571633D" w14:textId="4D1A8914" w:rsidR="00F02ED9" w:rsidRPr="009B0F43" w:rsidRDefault="00F02ED9" w:rsidP="00304BF1">
      <w:pPr>
        <w:pStyle w:val="BodyText1"/>
        <w:numPr>
          <w:ilvl w:val="0"/>
          <w:numId w:val="23"/>
        </w:numPr>
        <w:ind w:left="360"/>
        <w:rPr>
          <w:lang w:val="en-CA"/>
        </w:rPr>
      </w:pPr>
      <w:r w:rsidRPr="009B0F43">
        <w:rPr>
          <w:lang w:val="en-CA"/>
        </w:rPr>
        <w:t>Board committee and task force roles, expectations and parameters will be clearly defined and will not conflict with Executive Director authority.</w:t>
      </w:r>
    </w:p>
    <w:p w14:paraId="79F9100C" w14:textId="77777777" w:rsidR="00F02ED9" w:rsidRPr="009B0F43" w:rsidRDefault="00F02ED9" w:rsidP="00304BF1">
      <w:pPr>
        <w:pStyle w:val="BodyText1"/>
        <w:ind w:left="360"/>
        <w:rPr>
          <w:lang w:val="en-CA"/>
        </w:rPr>
      </w:pPr>
    </w:p>
    <w:p w14:paraId="62E983FC" w14:textId="77777777" w:rsidR="00F02ED9" w:rsidRPr="009B0F43" w:rsidRDefault="00F02ED9" w:rsidP="00304BF1">
      <w:pPr>
        <w:pStyle w:val="BodyText1"/>
        <w:numPr>
          <w:ilvl w:val="0"/>
          <w:numId w:val="23"/>
        </w:numPr>
        <w:ind w:left="360"/>
        <w:rPr>
          <w:lang w:val="en-CA"/>
        </w:rPr>
      </w:pPr>
      <w:r w:rsidRPr="009B0F43">
        <w:rPr>
          <w:lang w:val="en-CA"/>
        </w:rPr>
        <w:t>Board committees or task groups will not have executive authority.</w:t>
      </w:r>
    </w:p>
    <w:p w14:paraId="33793C7B" w14:textId="77777777" w:rsidR="00F02ED9" w:rsidRPr="009B0F43" w:rsidRDefault="00F02ED9" w:rsidP="00304BF1">
      <w:pPr>
        <w:pStyle w:val="BodyText1"/>
        <w:ind w:left="360"/>
        <w:rPr>
          <w:lang w:val="en-CA"/>
        </w:rPr>
      </w:pPr>
    </w:p>
    <w:p w14:paraId="4D11FDAB" w14:textId="296C72F6" w:rsidR="00F02ED9" w:rsidRPr="009B0F43" w:rsidRDefault="00F02ED9" w:rsidP="00304BF1">
      <w:pPr>
        <w:pStyle w:val="BodyText1"/>
        <w:numPr>
          <w:ilvl w:val="0"/>
          <w:numId w:val="23"/>
        </w:numPr>
        <w:ind w:left="360"/>
        <w:rPr>
          <w:lang w:val="en-CA"/>
        </w:rPr>
      </w:pPr>
      <w:r w:rsidRPr="009B0F43">
        <w:rPr>
          <w:lang w:val="en-CA"/>
        </w:rPr>
        <w:t xml:space="preserve">Committees or task groups do not speak or act for the </w:t>
      </w:r>
      <w:r w:rsidR="008D0B30" w:rsidRPr="009B0F43">
        <w:rPr>
          <w:lang w:val="en-CA"/>
        </w:rPr>
        <w:t>B</w:t>
      </w:r>
      <w:r w:rsidRPr="009B0F43">
        <w:rPr>
          <w:lang w:val="en-CA"/>
        </w:rPr>
        <w:t>oard.</w:t>
      </w:r>
    </w:p>
    <w:p w14:paraId="463D71CC" w14:textId="77777777" w:rsidR="00F02ED9" w:rsidRPr="009B0F43" w:rsidRDefault="00F02ED9" w:rsidP="00304BF1">
      <w:pPr>
        <w:pStyle w:val="BodyText1"/>
        <w:ind w:left="360"/>
        <w:rPr>
          <w:lang w:val="en-CA"/>
        </w:rPr>
      </w:pPr>
    </w:p>
    <w:p w14:paraId="3E436F6F" w14:textId="459CDDB8" w:rsidR="00F02ED9" w:rsidRPr="009B0F43" w:rsidRDefault="00F02ED9" w:rsidP="00304BF1">
      <w:pPr>
        <w:pStyle w:val="BodyText1"/>
        <w:numPr>
          <w:ilvl w:val="0"/>
          <w:numId w:val="23"/>
        </w:numPr>
        <w:ind w:left="360"/>
        <w:rPr>
          <w:lang w:val="en-CA"/>
        </w:rPr>
      </w:pPr>
      <w:r w:rsidRPr="009B0F43">
        <w:rPr>
          <w:lang w:val="en-CA"/>
        </w:rPr>
        <w:t>Board committees and task forces are not empowered to exercise authority over staff. Therefore, they will not normally have direct dealings with current staff operations</w:t>
      </w:r>
      <w:r w:rsidR="008D0B30" w:rsidRPr="009B0F43">
        <w:rPr>
          <w:lang w:val="en-CA"/>
        </w:rPr>
        <w:t>,</w:t>
      </w:r>
      <w:r w:rsidRPr="009B0F43">
        <w:rPr>
          <w:lang w:val="en-CA"/>
        </w:rPr>
        <w:t xml:space="preserve"> nor will the Executive Director be required to obtain approval </w:t>
      </w:r>
      <w:r w:rsidR="008D0B30" w:rsidRPr="009B0F43">
        <w:rPr>
          <w:lang w:val="en-CA"/>
        </w:rPr>
        <w:t>from</w:t>
      </w:r>
      <w:r w:rsidRPr="009B0F43">
        <w:rPr>
          <w:lang w:val="en-CA"/>
        </w:rPr>
        <w:t xml:space="preserve"> a </w:t>
      </w:r>
      <w:r w:rsidR="008D0B30" w:rsidRPr="009B0F43">
        <w:rPr>
          <w:lang w:val="en-CA"/>
        </w:rPr>
        <w:t>B</w:t>
      </w:r>
      <w:r w:rsidRPr="009B0F43">
        <w:rPr>
          <w:lang w:val="en-CA"/>
        </w:rPr>
        <w:t>oard committee or task group before making managerial decisions.</w:t>
      </w:r>
    </w:p>
    <w:p w14:paraId="3C16C460" w14:textId="77777777" w:rsidR="00F02ED9" w:rsidRPr="009B0F43" w:rsidRDefault="00F02ED9" w:rsidP="00304BF1">
      <w:pPr>
        <w:pStyle w:val="BodyText1"/>
        <w:ind w:left="360"/>
        <w:rPr>
          <w:lang w:val="en-CA"/>
        </w:rPr>
      </w:pPr>
    </w:p>
    <w:p w14:paraId="5078628D" w14:textId="70709BE2" w:rsidR="00F02ED9" w:rsidRPr="009B0F43" w:rsidRDefault="00F02ED9" w:rsidP="00304BF1">
      <w:pPr>
        <w:pStyle w:val="BodyText1"/>
        <w:numPr>
          <w:ilvl w:val="0"/>
          <w:numId w:val="23"/>
        </w:numPr>
        <w:ind w:left="360"/>
        <w:rPr>
          <w:lang w:val="en-CA"/>
        </w:rPr>
      </w:pPr>
      <w:r w:rsidRPr="009B0F43">
        <w:rPr>
          <w:lang w:val="en-CA"/>
        </w:rPr>
        <w:t xml:space="preserve">These policies apply only to committees and task forces that are formed by </w:t>
      </w:r>
      <w:r w:rsidR="008D0B30" w:rsidRPr="009B0F43">
        <w:rPr>
          <w:lang w:val="en-CA"/>
        </w:rPr>
        <w:t>B</w:t>
      </w:r>
      <w:r w:rsidRPr="009B0F43">
        <w:rPr>
          <w:lang w:val="en-CA"/>
        </w:rPr>
        <w:t xml:space="preserve">oard action, </w:t>
      </w:r>
      <w:r w:rsidR="009B0F43" w:rsidRPr="009B0F43">
        <w:rPr>
          <w:lang w:val="en-CA"/>
        </w:rPr>
        <w:t>whether</w:t>
      </w:r>
      <w:r w:rsidRPr="009B0F43">
        <w:rPr>
          <w:lang w:val="en-CA"/>
        </w:rPr>
        <w:t xml:space="preserve"> the committees or task forces include non-</w:t>
      </w:r>
      <w:r w:rsidR="008D0B30" w:rsidRPr="009B0F43">
        <w:rPr>
          <w:lang w:val="en-CA"/>
        </w:rPr>
        <w:t>B</w:t>
      </w:r>
      <w:r w:rsidRPr="009B0F43">
        <w:rPr>
          <w:lang w:val="en-CA"/>
        </w:rPr>
        <w:t>oard members.</w:t>
      </w:r>
      <w:r w:rsidR="009B0F43" w:rsidRPr="009B0F43">
        <w:rPr>
          <w:lang w:val="en-CA"/>
        </w:rPr>
        <w:t xml:space="preserve"> </w:t>
      </w:r>
    </w:p>
    <w:p w14:paraId="0EE27644" w14:textId="07684385" w:rsidR="00F02ED9" w:rsidRPr="009B0F43" w:rsidRDefault="00F02ED9" w:rsidP="00304BF1">
      <w:pPr>
        <w:pStyle w:val="BodyText1"/>
        <w:numPr>
          <w:ilvl w:val="0"/>
          <w:numId w:val="23"/>
        </w:numPr>
        <w:ind w:left="360"/>
        <w:rPr>
          <w:lang w:val="en-CA"/>
        </w:rPr>
      </w:pPr>
      <w:r w:rsidRPr="009B0F43">
        <w:rPr>
          <w:lang w:val="en-CA"/>
        </w:rPr>
        <w:br w:type="page"/>
      </w:r>
    </w:p>
    <w:p w14:paraId="2CD4999B" w14:textId="0FBEFF9F" w:rsidR="00F02ED9" w:rsidRPr="009B0F43" w:rsidRDefault="00F02ED9" w:rsidP="00D17469">
      <w:pPr>
        <w:pStyle w:val="Heading2GovMan"/>
      </w:pPr>
      <w:r w:rsidRPr="009B0F43">
        <w:lastRenderedPageBreak/>
        <w:t>Conflict of Interest</w:t>
      </w:r>
    </w:p>
    <w:p w14:paraId="7315A03A" w14:textId="77777777" w:rsidR="00F02ED9" w:rsidRPr="009B0F43" w:rsidRDefault="00F02ED9" w:rsidP="00F02ED9">
      <w:pPr>
        <w:rPr>
          <w:lang w:val="en-CA"/>
        </w:rPr>
      </w:pPr>
    </w:p>
    <w:p w14:paraId="1FB0D7DE" w14:textId="5421779B" w:rsidR="00F02ED9" w:rsidRPr="009B0F43" w:rsidRDefault="00F02ED9" w:rsidP="00D17469">
      <w:pPr>
        <w:pStyle w:val="BodyText1"/>
        <w:rPr>
          <w:lang w:val="en-CA"/>
        </w:rPr>
      </w:pPr>
      <w:r w:rsidRPr="009B0F43">
        <w:rPr>
          <w:lang w:val="en-CA"/>
        </w:rPr>
        <w:t xml:space="preserve">The Board expects of itself and its </w:t>
      </w:r>
      <w:r w:rsidR="00CB2C51" w:rsidRPr="009B0F43">
        <w:rPr>
          <w:lang w:val="en-CA"/>
        </w:rPr>
        <w:t>D</w:t>
      </w:r>
      <w:r w:rsidRPr="009B0F43">
        <w:rPr>
          <w:lang w:val="en-CA"/>
        </w:rPr>
        <w:t>irectors ethical and businesslike conduct.</w:t>
      </w:r>
    </w:p>
    <w:p w14:paraId="5E5630CB" w14:textId="77777777" w:rsidR="00F02ED9" w:rsidRPr="009B0F43" w:rsidRDefault="00F02ED9" w:rsidP="00D17469">
      <w:pPr>
        <w:pStyle w:val="BodyText1"/>
        <w:rPr>
          <w:lang w:val="en-CA"/>
        </w:rPr>
      </w:pPr>
    </w:p>
    <w:p w14:paraId="2B9AD116" w14:textId="7935C2AA" w:rsidR="00F02ED9" w:rsidRPr="009B0F43" w:rsidRDefault="00F02ED9" w:rsidP="00D17469">
      <w:pPr>
        <w:pStyle w:val="BodyText1"/>
        <w:rPr>
          <w:lang w:val="en-CA"/>
        </w:rPr>
      </w:pPr>
      <w:r w:rsidRPr="009B0F43">
        <w:rPr>
          <w:lang w:val="en-CA"/>
        </w:rPr>
        <w:t xml:space="preserve">The </w:t>
      </w:r>
      <w:r w:rsidR="008D0B30" w:rsidRPr="009B0F43">
        <w:rPr>
          <w:lang w:val="en-CA"/>
        </w:rPr>
        <w:t>B</w:t>
      </w:r>
      <w:r w:rsidRPr="009B0F43">
        <w:rPr>
          <w:lang w:val="en-CA"/>
        </w:rPr>
        <w:t>oard has a responsibility for compliance with the Societies Act</w:t>
      </w:r>
      <w:r w:rsidR="005D455F" w:rsidRPr="009B0F43">
        <w:rPr>
          <w:lang w:val="en-CA"/>
        </w:rPr>
        <w:t>,</w:t>
      </w:r>
      <w:r w:rsidRPr="009B0F43">
        <w:rPr>
          <w:lang w:val="en-CA"/>
        </w:rPr>
        <w:t xml:space="preserve"> under which it was created</w:t>
      </w:r>
      <w:r w:rsidR="005D455F" w:rsidRPr="009B0F43">
        <w:rPr>
          <w:lang w:val="en-CA"/>
        </w:rPr>
        <w:t>,</w:t>
      </w:r>
      <w:r w:rsidRPr="009B0F43">
        <w:rPr>
          <w:lang w:val="en-CA"/>
        </w:rPr>
        <w:t xml:space="preserve"> as well as an obligation to the interests of members and other stakeholders. This accountability supersedes any responsibility to staff and to conflicting loyalties to advocacy or interest groups and membership on other boards or staffs. </w:t>
      </w:r>
    </w:p>
    <w:p w14:paraId="6D53FDB3" w14:textId="77777777" w:rsidR="00F02ED9" w:rsidRPr="009B0F43" w:rsidRDefault="00F02ED9" w:rsidP="00D17469">
      <w:pPr>
        <w:pStyle w:val="BodyText1"/>
        <w:rPr>
          <w:lang w:val="en-CA"/>
        </w:rPr>
      </w:pPr>
    </w:p>
    <w:p w14:paraId="4A38AB85" w14:textId="1FCDD7E8" w:rsidR="00F02ED9" w:rsidRPr="009B0F43" w:rsidRDefault="00F02ED9" w:rsidP="00D17469">
      <w:pPr>
        <w:pStyle w:val="BodyText1"/>
        <w:rPr>
          <w:lang w:val="en-CA"/>
        </w:rPr>
      </w:pPr>
      <w:r w:rsidRPr="009B0F43">
        <w:rPr>
          <w:lang w:val="en-CA"/>
        </w:rPr>
        <w:t>Board members must avoid any conflict of interest with respect to their legal and fiduciary responsibilities</w:t>
      </w:r>
      <w:r w:rsidR="00A2456C" w:rsidRPr="009B0F43">
        <w:rPr>
          <w:lang w:val="en-CA"/>
        </w:rPr>
        <w:t>, as such:</w:t>
      </w:r>
    </w:p>
    <w:p w14:paraId="7B18F1F1" w14:textId="77777777" w:rsidR="00F02ED9" w:rsidRPr="009B0F43" w:rsidRDefault="00F02ED9" w:rsidP="00D17469">
      <w:pPr>
        <w:pStyle w:val="BodyText1"/>
        <w:rPr>
          <w:lang w:val="en-CA"/>
        </w:rPr>
      </w:pPr>
    </w:p>
    <w:p w14:paraId="0706A895" w14:textId="060B2738" w:rsidR="00F02ED9" w:rsidRPr="009B0F43" w:rsidRDefault="00F02ED9" w:rsidP="00A2456C">
      <w:pPr>
        <w:pStyle w:val="BodyText1"/>
        <w:numPr>
          <w:ilvl w:val="0"/>
          <w:numId w:val="6"/>
        </w:numPr>
        <w:ind w:left="360"/>
        <w:rPr>
          <w:lang w:val="en-CA"/>
        </w:rPr>
      </w:pPr>
      <w:r w:rsidRPr="009B0F43">
        <w:rPr>
          <w:lang w:val="en-CA"/>
        </w:rPr>
        <w:t xml:space="preserve">There must be no self-dealing or any conduct of private business or personal services between any </w:t>
      </w:r>
      <w:r w:rsidR="00CB2C51" w:rsidRPr="009B0F43">
        <w:rPr>
          <w:lang w:val="en-CA"/>
        </w:rPr>
        <w:t>B</w:t>
      </w:r>
      <w:r w:rsidRPr="009B0F43">
        <w:rPr>
          <w:lang w:val="en-CA"/>
        </w:rPr>
        <w:t>oard member and the organization</w:t>
      </w:r>
      <w:r w:rsidR="00CB2C51" w:rsidRPr="009B0F43">
        <w:rPr>
          <w:lang w:val="en-CA"/>
        </w:rPr>
        <w:t>,</w:t>
      </w:r>
      <w:r w:rsidRPr="009B0F43">
        <w:rPr>
          <w:lang w:val="en-CA"/>
        </w:rPr>
        <w:t xml:space="preserve"> except as procedurally controlled</w:t>
      </w:r>
      <w:r w:rsidR="00CB2C51" w:rsidRPr="009B0F43">
        <w:rPr>
          <w:lang w:val="en-CA"/>
        </w:rPr>
        <w:t>,</w:t>
      </w:r>
      <w:r w:rsidRPr="009B0F43">
        <w:rPr>
          <w:lang w:val="en-CA"/>
        </w:rPr>
        <w:t xml:space="preserve"> to assure openness, competitive opportunity and equal access to "inside" information.</w:t>
      </w:r>
    </w:p>
    <w:p w14:paraId="257E23B0" w14:textId="77777777" w:rsidR="00F02ED9" w:rsidRPr="009B0F43" w:rsidRDefault="00F02ED9" w:rsidP="00A2456C">
      <w:pPr>
        <w:pStyle w:val="BodyText1"/>
        <w:ind w:left="360"/>
        <w:rPr>
          <w:lang w:val="en-CA"/>
        </w:rPr>
      </w:pPr>
    </w:p>
    <w:p w14:paraId="732BDC51" w14:textId="3FDE0C2C" w:rsidR="00F02ED9" w:rsidRPr="009B0F43" w:rsidRDefault="00F02ED9" w:rsidP="00A2456C">
      <w:pPr>
        <w:pStyle w:val="BodyText1"/>
        <w:numPr>
          <w:ilvl w:val="0"/>
          <w:numId w:val="6"/>
        </w:numPr>
        <w:ind w:left="360"/>
        <w:rPr>
          <w:lang w:val="en-CA"/>
        </w:rPr>
      </w:pPr>
      <w:r w:rsidRPr="009B0F43">
        <w:rPr>
          <w:lang w:val="en-CA"/>
        </w:rPr>
        <w:t>Board members must not use their positions to obtain</w:t>
      </w:r>
      <w:r w:rsidR="00CB2C51" w:rsidRPr="009B0F43">
        <w:rPr>
          <w:lang w:val="en-CA"/>
        </w:rPr>
        <w:t xml:space="preserve"> employment within the organization</w:t>
      </w:r>
      <w:r w:rsidRPr="009B0F43">
        <w:rPr>
          <w:lang w:val="en-CA"/>
        </w:rPr>
        <w:t xml:space="preserve"> for themselves, family members or close associates.</w:t>
      </w:r>
    </w:p>
    <w:p w14:paraId="74B01745" w14:textId="77777777" w:rsidR="00F02ED9" w:rsidRPr="009B0F43" w:rsidRDefault="00F02ED9" w:rsidP="00A2456C">
      <w:pPr>
        <w:pStyle w:val="BodyText1"/>
        <w:ind w:left="360"/>
        <w:rPr>
          <w:lang w:val="en-CA"/>
        </w:rPr>
      </w:pPr>
    </w:p>
    <w:p w14:paraId="2279980C" w14:textId="473E8134" w:rsidR="00F02ED9" w:rsidRPr="009B0F43" w:rsidRDefault="00F02ED9" w:rsidP="00A2456C">
      <w:pPr>
        <w:pStyle w:val="BodyText1"/>
        <w:numPr>
          <w:ilvl w:val="0"/>
          <w:numId w:val="6"/>
        </w:numPr>
        <w:ind w:left="360"/>
        <w:rPr>
          <w:lang w:val="en-CA"/>
        </w:rPr>
      </w:pPr>
      <w:r w:rsidRPr="009B0F43">
        <w:rPr>
          <w:lang w:val="en-CA"/>
        </w:rPr>
        <w:t xml:space="preserve">Should a </w:t>
      </w:r>
      <w:r w:rsidR="00CB2C51" w:rsidRPr="009B0F43">
        <w:rPr>
          <w:lang w:val="en-CA"/>
        </w:rPr>
        <w:t>B</w:t>
      </w:r>
      <w:r w:rsidRPr="009B0F43">
        <w:rPr>
          <w:lang w:val="en-CA"/>
        </w:rPr>
        <w:t xml:space="preserve">oard member be considered for employment, s/he must temporarily withdraw from </w:t>
      </w:r>
      <w:r w:rsidR="00CB2C51" w:rsidRPr="009B0F43">
        <w:rPr>
          <w:lang w:val="en-CA"/>
        </w:rPr>
        <w:t>B</w:t>
      </w:r>
      <w:r w:rsidRPr="009B0F43">
        <w:rPr>
          <w:lang w:val="en-CA"/>
        </w:rPr>
        <w:t xml:space="preserve">oard deliberation, voting and access to applicable </w:t>
      </w:r>
      <w:r w:rsidR="00CB2C51" w:rsidRPr="009B0F43">
        <w:rPr>
          <w:lang w:val="en-CA"/>
        </w:rPr>
        <w:t>B</w:t>
      </w:r>
      <w:r w:rsidRPr="009B0F43">
        <w:rPr>
          <w:lang w:val="en-CA"/>
        </w:rPr>
        <w:t>oard information.</w:t>
      </w:r>
    </w:p>
    <w:p w14:paraId="2DCAC014" w14:textId="77777777" w:rsidR="00F02ED9" w:rsidRPr="009B0F43" w:rsidRDefault="00F02ED9" w:rsidP="00A2456C">
      <w:pPr>
        <w:pStyle w:val="BodyText1"/>
        <w:ind w:left="360"/>
        <w:rPr>
          <w:lang w:val="en-CA"/>
        </w:rPr>
      </w:pPr>
    </w:p>
    <w:p w14:paraId="56379030" w14:textId="25D64850" w:rsidR="00F02ED9" w:rsidRPr="009B0F43" w:rsidRDefault="00F02ED9" w:rsidP="00A2456C">
      <w:pPr>
        <w:pStyle w:val="BodyText1"/>
        <w:numPr>
          <w:ilvl w:val="0"/>
          <w:numId w:val="6"/>
        </w:numPr>
        <w:ind w:left="360"/>
        <w:rPr>
          <w:lang w:val="en-CA"/>
        </w:rPr>
      </w:pPr>
      <w:r w:rsidRPr="009B0F43">
        <w:rPr>
          <w:lang w:val="en-CA"/>
        </w:rPr>
        <w:t>If a director thinks he/she has a conflict of interest</w:t>
      </w:r>
      <w:r w:rsidR="00CB2C51" w:rsidRPr="009B0F43">
        <w:rPr>
          <w:lang w:val="en-CA"/>
        </w:rPr>
        <w:t>,</w:t>
      </w:r>
      <w:r w:rsidRPr="009B0F43">
        <w:rPr>
          <w:lang w:val="en-CA"/>
        </w:rPr>
        <w:t xml:space="preserve"> it is their obligation to inform the other directors of the potential conflict.</w:t>
      </w:r>
      <w:r w:rsidR="009B0F43" w:rsidRPr="009B0F43">
        <w:rPr>
          <w:lang w:val="en-CA"/>
        </w:rPr>
        <w:t xml:space="preserve"> </w:t>
      </w:r>
      <w:r w:rsidRPr="009B0F43">
        <w:rPr>
          <w:lang w:val="en-CA"/>
        </w:rPr>
        <w:t xml:space="preserve">Directors are obligated to be aware of any real or perceived conflict of interest they might have with respect to any matters relating to the organization and to declare this conflict to the </w:t>
      </w:r>
      <w:r w:rsidR="00CB2C51" w:rsidRPr="009B0F43">
        <w:rPr>
          <w:lang w:val="en-CA"/>
        </w:rPr>
        <w:t>B</w:t>
      </w:r>
      <w:r w:rsidRPr="009B0F43">
        <w:rPr>
          <w:lang w:val="en-CA"/>
        </w:rPr>
        <w:t>oard.</w:t>
      </w:r>
    </w:p>
    <w:p w14:paraId="2CA361DF" w14:textId="77777777" w:rsidR="00F02ED9" w:rsidRPr="009B0F43" w:rsidRDefault="00F02ED9" w:rsidP="00A2456C">
      <w:pPr>
        <w:pStyle w:val="BodyText1"/>
        <w:ind w:left="360"/>
        <w:rPr>
          <w:lang w:val="en-CA"/>
        </w:rPr>
      </w:pPr>
    </w:p>
    <w:p w14:paraId="12EE7916" w14:textId="42995E83" w:rsidR="00F02ED9" w:rsidRPr="009B0F43" w:rsidRDefault="00F02ED9" w:rsidP="00A2456C">
      <w:pPr>
        <w:pStyle w:val="BodyText1"/>
        <w:numPr>
          <w:ilvl w:val="0"/>
          <w:numId w:val="6"/>
        </w:numPr>
        <w:ind w:left="360"/>
        <w:rPr>
          <w:lang w:val="en-CA"/>
        </w:rPr>
      </w:pPr>
      <w:r w:rsidRPr="009B0F43">
        <w:rPr>
          <w:lang w:val="en-CA"/>
        </w:rPr>
        <w:t xml:space="preserve">Directors who have knowledge of another </w:t>
      </w:r>
      <w:r w:rsidR="00CB2C51" w:rsidRPr="009B0F43">
        <w:rPr>
          <w:lang w:val="en-CA"/>
        </w:rPr>
        <w:t>D</w:t>
      </w:r>
      <w:r w:rsidRPr="009B0F43">
        <w:rPr>
          <w:lang w:val="en-CA"/>
        </w:rPr>
        <w:t>irector’s conflict of interest (real or perceived) have an obligation to bring this to the attention of the director in question.</w:t>
      </w:r>
      <w:r w:rsidR="009B0F43" w:rsidRPr="009B0F43">
        <w:rPr>
          <w:lang w:val="en-CA"/>
        </w:rPr>
        <w:t xml:space="preserve"> </w:t>
      </w:r>
      <w:r w:rsidRPr="009B0F43">
        <w:rPr>
          <w:lang w:val="en-CA"/>
        </w:rPr>
        <w:t xml:space="preserve">If the </w:t>
      </w:r>
      <w:r w:rsidR="00CB2C51" w:rsidRPr="009B0F43">
        <w:rPr>
          <w:lang w:val="en-CA"/>
        </w:rPr>
        <w:t>D</w:t>
      </w:r>
      <w:r w:rsidRPr="009B0F43">
        <w:rPr>
          <w:lang w:val="en-CA"/>
        </w:rPr>
        <w:t xml:space="preserve">irector in question does not declare their conflict, then the </w:t>
      </w:r>
      <w:r w:rsidR="00CB2C51" w:rsidRPr="009B0F43">
        <w:rPr>
          <w:lang w:val="en-CA"/>
        </w:rPr>
        <w:t>D</w:t>
      </w:r>
      <w:r w:rsidRPr="009B0F43">
        <w:rPr>
          <w:lang w:val="en-CA"/>
        </w:rPr>
        <w:t xml:space="preserve">irector with the knowledge of the conflict is obligated to alert the </w:t>
      </w:r>
      <w:r w:rsidR="00CB2C51" w:rsidRPr="009B0F43">
        <w:rPr>
          <w:lang w:val="en-CA"/>
        </w:rPr>
        <w:t>B</w:t>
      </w:r>
      <w:r w:rsidRPr="009B0F43">
        <w:rPr>
          <w:lang w:val="en-CA"/>
        </w:rPr>
        <w:t>oard to the potential conflict of interest.</w:t>
      </w:r>
    </w:p>
    <w:p w14:paraId="61A808FF" w14:textId="77777777" w:rsidR="00F02ED9" w:rsidRPr="009B0F43" w:rsidRDefault="00F02ED9" w:rsidP="00A2456C">
      <w:pPr>
        <w:pStyle w:val="BodyText1"/>
        <w:ind w:left="360"/>
        <w:rPr>
          <w:lang w:val="en-CA"/>
        </w:rPr>
      </w:pPr>
    </w:p>
    <w:p w14:paraId="066E0DD6" w14:textId="579A28E9" w:rsidR="00F02ED9" w:rsidRPr="009B0F43" w:rsidRDefault="00F02ED9" w:rsidP="00A2456C">
      <w:pPr>
        <w:pStyle w:val="BodyText1"/>
        <w:numPr>
          <w:ilvl w:val="0"/>
          <w:numId w:val="6"/>
        </w:numPr>
        <w:ind w:left="360"/>
        <w:rPr>
          <w:lang w:val="en-CA"/>
        </w:rPr>
      </w:pPr>
      <w:r w:rsidRPr="009B0F43">
        <w:rPr>
          <w:lang w:val="en-CA"/>
        </w:rPr>
        <w:t xml:space="preserve">The </w:t>
      </w:r>
      <w:r w:rsidR="00CB2C51" w:rsidRPr="009B0F43">
        <w:rPr>
          <w:lang w:val="en-CA"/>
        </w:rPr>
        <w:t>B</w:t>
      </w:r>
      <w:r w:rsidRPr="009B0F43">
        <w:rPr>
          <w:lang w:val="en-CA"/>
        </w:rPr>
        <w:t xml:space="preserve">oard may acknowledge a conflict of interest of one of its </w:t>
      </w:r>
      <w:r w:rsidR="00CB2C51" w:rsidRPr="009B0F43">
        <w:rPr>
          <w:lang w:val="en-CA"/>
        </w:rPr>
        <w:t>D</w:t>
      </w:r>
      <w:r w:rsidRPr="009B0F43">
        <w:rPr>
          <w:lang w:val="en-CA"/>
        </w:rPr>
        <w:t>irectors and act to allow the conflict if it acknowledges the conflict and deems it to be acceptable.</w:t>
      </w:r>
    </w:p>
    <w:p w14:paraId="45F2FA24" w14:textId="7D7ED3B3" w:rsidR="00F02ED9" w:rsidRPr="009B0F43" w:rsidRDefault="00F02ED9" w:rsidP="00D17469">
      <w:pPr>
        <w:pStyle w:val="BodyText1"/>
        <w:rPr>
          <w:lang w:val="en-CA"/>
        </w:rPr>
      </w:pPr>
      <w:r w:rsidRPr="009B0F43">
        <w:rPr>
          <w:lang w:val="en-CA"/>
        </w:rPr>
        <w:br w:type="page"/>
      </w:r>
    </w:p>
    <w:p w14:paraId="3B128239" w14:textId="77777777" w:rsidR="00B21A1D" w:rsidRPr="009B0F43" w:rsidRDefault="00B21A1D" w:rsidP="00A2456C">
      <w:pPr>
        <w:pStyle w:val="Heading2GovMan"/>
      </w:pPr>
      <w:r w:rsidRPr="009B0F43">
        <w:lastRenderedPageBreak/>
        <w:t>Recruiting, Conduct and Performance of Executive Director</w:t>
      </w:r>
    </w:p>
    <w:p w14:paraId="501AA630" w14:textId="77777777" w:rsidR="00B21A1D" w:rsidRPr="009B0F43" w:rsidRDefault="00B21A1D" w:rsidP="00B21A1D">
      <w:pPr>
        <w:rPr>
          <w:lang w:val="en-CA"/>
        </w:rPr>
      </w:pPr>
    </w:p>
    <w:p w14:paraId="584A95A4" w14:textId="01934930" w:rsidR="00B21A1D" w:rsidRPr="009B0F43" w:rsidRDefault="00B21A1D" w:rsidP="00A2456C">
      <w:pPr>
        <w:pStyle w:val="BodyText1"/>
        <w:rPr>
          <w:lang w:val="en-CA"/>
        </w:rPr>
      </w:pPr>
      <w:r w:rsidRPr="009B0F43">
        <w:rPr>
          <w:lang w:val="en-CA"/>
        </w:rPr>
        <w:t xml:space="preserve">The </w:t>
      </w:r>
      <w:r w:rsidR="00CB2C51" w:rsidRPr="009B0F43">
        <w:rPr>
          <w:lang w:val="en-CA"/>
        </w:rPr>
        <w:t>B</w:t>
      </w:r>
      <w:r w:rsidRPr="009B0F43">
        <w:rPr>
          <w:lang w:val="en-CA"/>
        </w:rPr>
        <w:t>oard adheres to fair and equitable employment standards and practices.</w:t>
      </w:r>
    </w:p>
    <w:p w14:paraId="405BA904" w14:textId="77777777" w:rsidR="00B21A1D" w:rsidRPr="009B0F43" w:rsidRDefault="00B21A1D" w:rsidP="00A2456C">
      <w:pPr>
        <w:pStyle w:val="BodyText1"/>
        <w:rPr>
          <w:lang w:val="en-CA"/>
        </w:rPr>
      </w:pPr>
    </w:p>
    <w:p w14:paraId="3A563512" w14:textId="37772A2B" w:rsidR="00B21A1D" w:rsidRPr="009B0F43" w:rsidRDefault="006F3CBF" w:rsidP="00A2456C">
      <w:pPr>
        <w:pStyle w:val="BodyText1"/>
        <w:rPr>
          <w:lang w:val="en-CA"/>
        </w:rPr>
      </w:pPr>
      <w:r w:rsidRPr="009B0F43">
        <w:rPr>
          <w:lang w:val="en-CA"/>
        </w:rPr>
        <w:t>The Executive Director, the sole staff member selected by and reporting to the Board, is entrusted with the authority to achieve the organization’s vision and strategic goals. Therefore, the Board must employ and appropriately compensate an individual capable of meeting these expectations.</w:t>
      </w:r>
    </w:p>
    <w:p w14:paraId="1ABBE43C" w14:textId="77777777" w:rsidR="006F3CBF" w:rsidRPr="009B0F43" w:rsidRDefault="006F3CBF" w:rsidP="00A2456C">
      <w:pPr>
        <w:pStyle w:val="BodyText1"/>
        <w:rPr>
          <w:lang w:val="en-CA"/>
        </w:rPr>
      </w:pPr>
    </w:p>
    <w:p w14:paraId="183ED3AD" w14:textId="7F293148" w:rsidR="00B21A1D" w:rsidRPr="009B0F43" w:rsidRDefault="00B21A1D" w:rsidP="00A2456C">
      <w:pPr>
        <w:pStyle w:val="BodyText1"/>
        <w:rPr>
          <w:lang w:val="en-CA"/>
        </w:rPr>
      </w:pPr>
      <w:r w:rsidRPr="009B0F43">
        <w:rPr>
          <w:lang w:val="en-CA"/>
        </w:rPr>
        <w:t>To accomplish this</w:t>
      </w:r>
      <w:r w:rsidR="006F3CBF" w:rsidRPr="009B0F43">
        <w:rPr>
          <w:lang w:val="en-CA"/>
        </w:rPr>
        <w:t>,</w:t>
      </w:r>
      <w:r w:rsidRPr="009B0F43">
        <w:rPr>
          <w:lang w:val="en-CA"/>
        </w:rPr>
        <w:t xml:space="preserve"> the </w:t>
      </w:r>
      <w:r w:rsidR="006F3CBF" w:rsidRPr="009B0F43">
        <w:rPr>
          <w:lang w:val="en-CA"/>
        </w:rPr>
        <w:t>B</w:t>
      </w:r>
      <w:r w:rsidRPr="009B0F43">
        <w:rPr>
          <w:lang w:val="en-CA"/>
        </w:rPr>
        <w:t>oard will:</w:t>
      </w:r>
    </w:p>
    <w:p w14:paraId="3D4B490C" w14:textId="77777777" w:rsidR="00B21A1D" w:rsidRPr="009B0F43" w:rsidRDefault="00B21A1D" w:rsidP="00A2456C">
      <w:pPr>
        <w:pStyle w:val="BodyText1"/>
        <w:rPr>
          <w:lang w:val="en-CA"/>
        </w:rPr>
      </w:pPr>
    </w:p>
    <w:p w14:paraId="0C3E29DA" w14:textId="77777777" w:rsidR="00B21A1D" w:rsidRPr="009B0F43" w:rsidRDefault="00B21A1D" w:rsidP="00A2456C">
      <w:pPr>
        <w:pStyle w:val="BodyText1"/>
        <w:numPr>
          <w:ilvl w:val="0"/>
          <w:numId w:val="11"/>
        </w:numPr>
        <w:ind w:left="360"/>
        <w:rPr>
          <w:lang w:val="en-CA"/>
        </w:rPr>
      </w:pPr>
      <w:r w:rsidRPr="009B0F43">
        <w:rPr>
          <w:lang w:val="en-CA"/>
        </w:rPr>
        <w:t>Establish the criteria and qualifications they require of someone filling the position of Executive Director.</w:t>
      </w:r>
    </w:p>
    <w:p w14:paraId="47D85787" w14:textId="77777777" w:rsidR="00B21A1D" w:rsidRPr="009B0F43" w:rsidRDefault="00B21A1D" w:rsidP="00A2456C">
      <w:pPr>
        <w:pStyle w:val="BodyText1"/>
        <w:ind w:left="360"/>
        <w:rPr>
          <w:lang w:val="en-CA"/>
        </w:rPr>
      </w:pPr>
    </w:p>
    <w:p w14:paraId="51A2ACE2" w14:textId="77777777" w:rsidR="00B21A1D" w:rsidRPr="009B0F43" w:rsidRDefault="00B21A1D" w:rsidP="00A2456C">
      <w:pPr>
        <w:pStyle w:val="BodyText1"/>
        <w:numPr>
          <w:ilvl w:val="0"/>
          <w:numId w:val="11"/>
        </w:numPr>
        <w:ind w:left="360"/>
        <w:rPr>
          <w:lang w:val="en-CA"/>
        </w:rPr>
      </w:pPr>
      <w:r w:rsidRPr="009B0F43">
        <w:rPr>
          <w:lang w:val="en-CA"/>
        </w:rPr>
        <w:t>In recruiting a new Executive Director, do the following:</w:t>
      </w:r>
    </w:p>
    <w:p w14:paraId="7307F3B1" w14:textId="7566C00D" w:rsidR="00B21A1D" w:rsidRPr="009B0F43" w:rsidRDefault="00CB2C51" w:rsidP="00A2456C">
      <w:pPr>
        <w:pStyle w:val="BodyText1"/>
        <w:numPr>
          <w:ilvl w:val="0"/>
          <w:numId w:val="12"/>
        </w:numPr>
        <w:rPr>
          <w:lang w:val="en-CA"/>
        </w:rPr>
      </w:pPr>
      <w:r w:rsidRPr="009B0F43">
        <w:rPr>
          <w:lang w:val="en-CA"/>
        </w:rPr>
        <w:t>a</w:t>
      </w:r>
      <w:r w:rsidR="00B21A1D" w:rsidRPr="009B0F43">
        <w:rPr>
          <w:lang w:val="en-CA"/>
        </w:rPr>
        <w:t>gree on the process that will be used to recruit, screen, interview, select and engage an individual from among qualified candidates</w:t>
      </w:r>
      <w:r w:rsidRPr="009B0F43">
        <w:rPr>
          <w:lang w:val="en-CA"/>
        </w:rPr>
        <w:t>;</w:t>
      </w:r>
    </w:p>
    <w:p w14:paraId="4F082D72" w14:textId="714A101E" w:rsidR="00B21A1D" w:rsidRPr="009B0F43" w:rsidRDefault="00CB2C51" w:rsidP="00A2456C">
      <w:pPr>
        <w:pStyle w:val="BodyText1"/>
        <w:numPr>
          <w:ilvl w:val="0"/>
          <w:numId w:val="12"/>
        </w:numPr>
        <w:rPr>
          <w:lang w:val="en-CA"/>
        </w:rPr>
      </w:pPr>
      <w:r w:rsidRPr="009B0F43">
        <w:rPr>
          <w:lang w:val="en-CA"/>
        </w:rPr>
        <w:t>d</w:t>
      </w:r>
      <w:r w:rsidR="00B21A1D" w:rsidRPr="009B0F43">
        <w:rPr>
          <w:lang w:val="en-CA"/>
        </w:rPr>
        <w:t xml:space="preserve">esignate, if it deems appropriate, a task group of the </w:t>
      </w:r>
      <w:r w:rsidRPr="009B0F43">
        <w:rPr>
          <w:lang w:val="en-CA"/>
        </w:rPr>
        <w:t>B</w:t>
      </w:r>
      <w:r w:rsidR="00B21A1D" w:rsidRPr="009B0F43">
        <w:rPr>
          <w:lang w:val="en-CA"/>
        </w:rPr>
        <w:t>oard to conduct the candidate recruitment and preliminary screening process</w:t>
      </w:r>
      <w:r w:rsidRPr="009B0F43">
        <w:rPr>
          <w:lang w:val="en-CA"/>
        </w:rPr>
        <w:t>; and</w:t>
      </w:r>
      <w:r w:rsidR="009B0F43" w:rsidRPr="009B0F43">
        <w:rPr>
          <w:lang w:val="en-CA"/>
        </w:rPr>
        <w:t xml:space="preserve"> </w:t>
      </w:r>
    </w:p>
    <w:p w14:paraId="10C9CF24" w14:textId="6304D7B0" w:rsidR="00B21A1D" w:rsidRPr="009B0F43" w:rsidRDefault="00CB2C51" w:rsidP="00A2456C">
      <w:pPr>
        <w:pStyle w:val="BodyText1"/>
        <w:numPr>
          <w:ilvl w:val="0"/>
          <w:numId w:val="12"/>
        </w:numPr>
        <w:rPr>
          <w:lang w:val="en-CA"/>
        </w:rPr>
      </w:pPr>
      <w:r w:rsidRPr="009B0F43">
        <w:rPr>
          <w:lang w:val="en-CA"/>
        </w:rPr>
        <w:t>a</w:t>
      </w:r>
      <w:r w:rsidR="00B21A1D" w:rsidRPr="009B0F43">
        <w:rPr>
          <w:lang w:val="en-CA"/>
        </w:rPr>
        <w:t xml:space="preserve">s a whole, interview and select from among the </w:t>
      </w:r>
      <w:r w:rsidRPr="009B0F43">
        <w:rPr>
          <w:lang w:val="en-CA"/>
        </w:rPr>
        <w:t xml:space="preserve">three or four </w:t>
      </w:r>
      <w:r w:rsidR="00B21A1D" w:rsidRPr="009B0F43">
        <w:rPr>
          <w:lang w:val="en-CA"/>
        </w:rPr>
        <w:t>short</w:t>
      </w:r>
      <w:r w:rsidRPr="009B0F43">
        <w:rPr>
          <w:lang w:val="en-CA"/>
        </w:rPr>
        <w:t>-</w:t>
      </w:r>
      <w:r w:rsidR="00B21A1D" w:rsidRPr="009B0F43">
        <w:rPr>
          <w:lang w:val="en-CA"/>
        </w:rPr>
        <w:t xml:space="preserve">listed candidates that most closely satisfy the </w:t>
      </w:r>
      <w:r w:rsidRPr="009B0F43">
        <w:rPr>
          <w:lang w:val="en-CA"/>
        </w:rPr>
        <w:t>B</w:t>
      </w:r>
      <w:r w:rsidR="00B21A1D" w:rsidRPr="009B0F43">
        <w:rPr>
          <w:lang w:val="en-CA"/>
        </w:rPr>
        <w:t>oard’s requirements and select one candidate to whom an offer of employment will be made.</w:t>
      </w:r>
    </w:p>
    <w:p w14:paraId="291C5406" w14:textId="77777777" w:rsidR="00B21A1D" w:rsidRPr="009B0F43" w:rsidRDefault="00B21A1D" w:rsidP="00A2456C">
      <w:pPr>
        <w:pStyle w:val="BodyText1"/>
        <w:ind w:left="360"/>
        <w:rPr>
          <w:lang w:val="en-CA"/>
        </w:rPr>
      </w:pPr>
    </w:p>
    <w:p w14:paraId="3ED029A5" w14:textId="7D177BAB" w:rsidR="00B21A1D" w:rsidRPr="009B0F43" w:rsidRDefault="009B0F43" w:rsidP="00A2456C">
      <w:pPr>
        <w:pStyle w:val="BodyText1"/>
        <w:numPr>
          <w:ilvl w:val="0"/>
          <w:numId w:val="11"/>
        </w:numPr>
        <w:ind w:left="360"/>
        <w:rPr>
          <w:lang w:val="en-CA"/>
        </w:rPr>
      </w:pPr>
      <w:r w:rsidRPr="009B0F43">
        <w:rPr>
          <w:lang w:val="en-CA"/>
        </w:rPr>
        <w:t>Enter</w:t>
      </w:r>
      <w:r w:rsidR="00B21A1D" w:rsidRPr="009B0F43">
        <w:rPr>
          <w:lang w:val="en-CA"/>
        </w:rPr>
        <w:t xml:space="preserve"> an employment contract (for a three</w:t>
      </w:r>
      <w:r w:rsidR="00CB2C51" w:rsidRPr="009B0F43">
        <w:rPr>
          <w:lang w:val="en-CA"/>
        </w:rPr>
        <w:t>-</w:t>
      </w:r>
      <w:r w:rsidR="00B21A1D" w:rsidRPr="009B0F43">
        <w:rPr>
          <w:lang w:val="en-CA"/>
        </w:rPr>
        <w:t xml:space="preserve">year term, with possibility of renewal) with the successful candidate that spells out all deliverables, expectations, compensation, evaluation and remedies for resolving differences between the </w:t>
      </w:r>
      <w:r w:rsidR="006F3CBF" w:rsidRPr="009B0F43">
        <w:rPr>
          <w:lang w:val="en-CA"/>
        </w:rPr>
        <w:t>B</w:t>
      </w:r>
      <w:r w:rsidR="00B21A1D" w:rsidRPr="009B0F43">
        <w:rPr>
          <w:lang w:val="en-CA"/>
        </w:rPr>
        <w:t>oard and the Executive Director.</w:t>
      </w:r>
    </w:p>
    <w:p w14:paraId="52DA7303" w14:textId="77777777" w:rsidR="00B21A1D" w:rsidRPr="009B0F43" w:rsidRDefault="00B21A1D" w:rsidP="00A2456C">
      <w:pPr>
        <w:pStyle w:val="BodyText1"/>
        <w:ind w:left="360"/>
        <w:rPr>
          <w:lang w:val="en-CA"/>
        </w:rPr>
      </w:pPr>
    </w:p>
    <w:p w14:paraId="217B0C4A" w14:textId="77777777" w:rsidR="00B21A1D" w:rsidRPr="009B0F43" w:rsidRDefault="00B21A1D" w:rsidP="00A2456C">
      <w:pPr>
        <w:pStyle w:val="BodyText1"/>
        <w:numPr>
          <w:ilvl w:val="0"/>
          <w:numId w:val="11"/>
        </w:numPr>
        <w:ind w:left="360"/>
        <w:rPr>
          <w:lang w:val="en-CA"/>
        </w:rPr>
      </w:pPr>
      <w:r w:rsidRPr="009B0F43">
        <w:rPr>
          <w:lang w:val="en-CA"/>
        </w:rPr>
        <w:t>Conduct an Executive Director performance review annually and make or not make appropriate adjustments to his/her compensation based on the outcome of the review and the requirements set out in the contract.</w:t>
      </w:r>
    </w:p>
    <w:p w14:paraId="08933054" w14:textId="77777777" w:rsidR="00B21A1D" w:rsidRPr="009B0F43" w:rsidRDefault="00B21A1D" w:rsidP="00A2456C">
      <w:pPr>
        <w:pStyle w:val="BodyText1"/>
        <w:ind w:left="360"/>
        <w:rPr>
          <w:lang w:val="en-CA"/>
        </w:rPr>
      </w:pPr>
    </w:p>
    <w:p w14:paraId="11B1B7E6" w14:textId="7809724A" w:rsidR="00B21A1D" w:rsidRPr="009B0F43" w:rsidRDefault="00B21A1D" w:rsidP="00A2456C">
      <w:pPr>
        <w:pStyle w:val="BodyText1"/>
        <w:numPr>
          <w:ilvl w:val="0"/>
          <w:numId w:val="11"/>
        </w:numPr>
        <w:ind w:left="360"/>
        <w:rPr>
          <w:lang w:val="en-CA"/>
        </w:rPr>
      </w:pPr>
      <w:r w:rsidRPr="009B0F43">
        <w:rPr>
          <w:lang w:val="en-CA"/>
        </w:rPr>
        <w:t xml:space="preserve">Inform the Executive Director, at the beginning of each year, of the review and evaluation process that will be followed, and of the criteria that will be used for assessing performance and making adjustments to his/her compensation </w:t>
      </w:r>
      <w:r w:rsidR="006F3CBF" w:rsidRPr="009B0F43">
        <w:rPr>
          <w:lang w:val="en-CA"/>
        </w:rPr>
        <w:t>and</w:t>
      </w:r>
      <w:r w:rsidRPr="009B0F43">
        <w:rPr>
          <w:lang w:val="en-CA"/>
        </w:rPr>
        <w:t xml:space="preserve"> benefits.</w:t>
      </w:r>
    </w:p>
    <w:p w14:paraId="69E89A90" w14:textId="77777777" w:rsidR="00B21A1D" w:rsidRPr="009B0F43" w:rsidRDefault="00B21A1D" w:rsidP="00A2456C">
      <w:pPr>
        <w:pStyle w:val="BodyText1"/>
        <w:ind w:left="360"/>
        <w:rPr>
          <w:lang w:val="en-CA"/>
        </w:rPr>
      </w:pPr>
    </w:p>
    <w:p w14:paraId="1B7E865E" w14:textId="77777777" w:rsidR="00B21A1D" w:rsidRPr="009B0F43" w:rsidRDefault="00B21A1D" w:rsidP="00A2456C">
      <w:pPr>
        <w:pStyle w:val="BodyText1"/>
        <w:numPr>
          <w:ilvl w:val="0"/>
          <w:numId w:val="11"/>
        </w:numPr>
        <w:ind w:left="360"/>
        <w:rPr>
          <w:lang w:val="en-CA"/>
        </w:rPr>
      </w:pPr>
      <w:r w:rsidRPr="009B0F43">
        <w:rPr>
          <w:lang w:val="en-CA"/>
        </w:rPr>
        <w:t>As a whole, be the only body that can make a decision to alter the Executive Director’s contractual arrangement.</w:t>
      </w:r>
    </w:p>
    <w:p w14:paraId="5FF587E2" w14:textId="77777777" w:rsidR="00B21A1D" w:rsidRPr="009B0F43" w:rsidRDefault="00B21A1D" w:rsidP="00A2456C">
      <w:pPr>
        <w:pStyle w:val="BodyText1"/>
        <w:ind w:left="360"/>
        <w:rPr>
          <w:lang w:val="en-CA"/>
        </w:rPr>
      </w:pPr>
    </w:p>
    <w:p w14:paraId="696ACABB" w14:textId="268D1636" w:rsidR="00B21A1D" w:rsidRPr="009B0F43" w:rsidRDefault="00B21A1D" w:rsidP="00A2456C">
      <w:pPr>
        <w:pStyle w:val="BodyText1"/>
        <w:numPr>
          <w:ilvl w:val="0"/>
          <w:numId w:val="11"/>
        </w:numPr>
        <w:ind w:left="360"/>
        <w:rPr>
          <w:lang w:val="en-CA"/>
        </w:rPr>
      </w:pPr>
      <w:r w:rsidRPr="009B0F43">
        <w:rPr>
          <w:lang w:val="en-CA"/>
        </w:rPr>
        <w:lastRenderedPageBreak/>
        <w:t xml:space="preserve">As a whole, be the only body that can make the decision to end the Executive Director’s employment with the </w:t>
      </w:r>
      <w:r w:rsidR="00414E48" w:rsidRPr="009B0F43">
        <w:rPr>
          <w:lang w:val="en-CA"/>
        </w:rPr>
        <w:t>B</w:t>
      </w:r>
      <w:r w:rsidRPr="009B0F43">
        <w:rPr>
          <w:lang w:val="en-CA"/>
        </w:rPr>
        <w:t>oard.</w:t>
      </w:r>
    </w:p>
    <w:p w14:paraId="40F05BC6" w14:textId="3C23891E" w:rsidR="00A2456C" w:rsidRPr="009B0F43" w:rsidRDefault="00A2456C">
      <w:pPr>
        <w:widowControl/>
        <w:autoSpaceDE/>
        <w:autoSpaceDN/>
        <w:rPr>
          <w:lang w:val="en-CA"/>
        </w:rPr>
      </w:pPr>
      <w:r w:rsidRPr="009B0F43">
        <w:rPr>
          <w:lang w:val="en-CA"/>
        </w:rPr>
        <w:br w:type="page"/>
      </w:r>
    </w:p>
    <w:p w14:paraId="3A5027EE" w14:textId="77777777" w:rsidR="00B21A1D" w:rsidRPr="009B0F43" w:rsidRDefault="00B21A1D" w:rsidP="00B21A1D">
      <w:pPr>
        <w:rPr>
          <w:lang w:val="en-CA"/>
        </w:rPr>
      </w:pPr>
    </w:p>
    <w:p w14:paraId="5FFD8DB9" w14:textId="77777777" w:rsidR="00B21A1D" w:rsidRPr="009B0F43" w:rsidRDefault="00B21A1D" w:rsidP="00545B57">
      <w:pPr>
        <w:pStyle w:val="Heading2GovMan"/>
      </w:pPr>
      <w:r w:rsidRPr="009B0F43">
        <w:t>Delegation of Authority to the Executive Director</w:t>
      </w:r>
    </w:p>
    <w:p w14:paraId="1D32E766" w14:textId="77777777" w:rsidR="00B21A1D" w:rsidRPr="009B0F43" w:rsidRDefault="00B21A1D" w:rsidP="00B21A1D">
      <w:pPr>
        <w:rPr>
          <w:lang w:val="en-CA"/>
        </w:rPr>
      </w:pPr>
    </w:p>
    <w:p w14:paraId="76B49862" w14:textId="0D99D862" w:rsidR="00B21A1D" w:rsidRPr="009B0F43" w:rsidRDefault="00B21A1D" w:rsidP="00545B57">
      <w:pPr>
        <w:pStyle w:val="BodyText1"/>
        <w:rPr>
          <w:lang w:val="en-CA"/>
        </w:rPr>
      </w:pPr>
      <w:r w:rsidRPr="009B0F43">
        <w:rPr>
          <w:lang w:val="en-CA"/>
        </w:rPr>
        <w:t>The Board of Directors is the body responsible for governing the organization and for ensuring fulfillment of its mission, vision and strategic goals. It recognizes that its focus must be on governing and that its professional staff must have the authority to manage and operate the organization.</w:t>
      </w:r>
    </w:p>
    <w:p w14:paraId="0946F1D9" w14:textId="77777777" w:rsidR="00B21A1D" w:rsidRPr="009B0F43" w:rsidRDefault="00B21A1D" w:rsidP="00545B57">
      <w:pPr>
        <w:pStyle w:val="BodyText1"/>
        <w:rPr>
          <w:lang w:val="en-CA"/>
        </w:rPr>
      </w:pPr>
    </w:p>
    <w:p w14:paraId="01B8CA42" w14:textId="77777777" w:rsidR="00B21A1D" w:rsidRPr="009B0F43" w:rsidRDefault="00B21A1D" w:rsidP="00545B57">
      <w:pPr>
        <w:pStyle w:val="BodyText1"/>
        <w:rPr>
          <w:lang w:val="en-CA"/>
        </w:rPr>
      </w:pPr>
      <w:r w:rsidRPr="009B0F43">
        <w:rPr>
          <w:lang w:val="en-CA"/>
        </w:rPr>
        <w:t>Accordingly:</w:t>
      </w:r>
    </w:p>
    <w:p w14:paraId="2933F0D6" w14:textId="77777777" w:rsidR="00B21A1D" w:rsidRPr="009B0F43" w:rsidRDefault="00B21A1D" w:rsidP="00545B57">
      <w:pPr>
        <w:pStyle w:val="BodyText1"/>
        <w:rPr>
          <w:lang w:val="en-CA"/>
        </w:rPr>
      </w:pPr>
    </w:p>
    <w:p w14:paraId="48AB17B0" w14:textId="6E0E8A69" w:rsidR="00B21A1D" w:rsidRPr="009B0F43" w:rsidRDefault="00B21A1D" w:rsidP="00545B57">
      <w:pPr>
        <w:pStyle w:val="BodyText1"/>
        <w:numPr>
          <w:ilvl w:val="0"/>
          <w:numId w:val="16"/>
        </w:numPr>
        <w:ind w:left="360"/>
        <w:rPr>
          <w:lang w:val="en-CA"/>
        </w:rPr>
      </w:pPr>
      <w:r w:rsidRPr="009B0F43">
        <w:rPr>
          <w:lang w:val="en-CA"/>
        </w:rPr>
        <w:t xml:space="preserve">The </w:t>
      </w:r>
      <w:r w:rsidR="00414E48" w:rsidRPr="009B0F43">
        <w:rPr>
          <w:lang w:val="en-CA"/>
        </w:rPr>
        <w:t>B</w:t>
      </w:r>
      <w:r w:rsidRPr="009B0F43">
        <w:rPr>
          <w:lang w:val="en-CA"/>
        </w:rPr>
        <w:t>oard delegates to the Executive Director the authority on all management and operational decisions under its jurisdiction according to its governing decisions and policies.</w:t>
      </w:r>
    </w:p>
    <w:p w14:paraId="66B89287" w14:textId="77777777" w:rsidR="00B21A1D" w:rsidRPr="009B0F43" w:rsidRDefault="00B21A1D" w:rsidP="00545B57">
      <w:pPr>
        <w:pStyle w:val="BodyText1"/>
        <w:ind w:left="360"/>
        <w:rPr>
          <w:lang w:val="en-CA"/>
        </w:rPr>
      </w:pPr>
    </w:p>
    <w:p w14:paraId="51DA2BD8" w14:textId="1A0B8C78" w:rsidR="00B21A1D" w:rsidRPr="009B0F43" w:rsidRDefault="00B21A1D" w:rsidP="00545B57">
      <w:pPr>
        <w:pStyle w:val="BodyText1"/>
        <w:numPr>
          <w:ilvl w:val="0"/>
          <w:numId w:val="16"/>
        </w:numPr>
        <w:ind w:left="360"/>
        <w:rPr>
          <w:lang w:val="en-CA"/>
        </w:rPr>
      </w:pPr>
      <w:r w:rsidRPr="009B0F43">
        <w:rPr>
          <w:lang w:val="en-CA"/>
        </w:rPr>
        <w:t>The tasks of development and implementation of operational policy, based on Board policies belong to the Executive Director.</w:t>
      </w:r>
      <w:r w:rsidR="009B0F43" w:rsidRPr="009B0F43">
        <w:rPr>
          <w:lang w:val="en-CA"/>
        </w:rPr>
        <w:t xml:space="preserve"> </w:t>
      </w:r>
    </w:p>
    <w:p w14:paraId="39D0DF67" w14:textId="77777777" w:rsidR="00B21A1D" w:rsidRPr="009B0F43" w:rsidRDefault="00B21A1D" w:rsidP="00545B57">
      <w:pPr>
        <w:pStyle w:val="BodyText1"/>
        <w:ind w:left="360"/>
        <w:rPr>
          <w:lang w:val="en-CA"/>
        </w:rPr>
      </w:pPr>
    </w:p>
    <w:p w14:paraId="1D173568" w14:textId="5C361123" w:rsidR="00B21A1D" w:rsidRPr="009B0F43" w:rsidRDefault="00B21A1D" w:rsidP="00545B57">
      <w:pPr>
        <w:pStyle w:val="BodyText1"/>
        <w:numPr>
          <w:ilvl w:val="0"/>
          <w:numId w:val="16"/>
        </w:numPr>
        <w:ind w:left="360"/>
        <w:rPr>
          <w:lang w:val="en-CA"/>
        </w:rPr>
      </w:pPr>
      <w:r w:rsidRPr="009B0F43">
        <w:rPr>
          <w:lang w:val="en-CA"/>
        </w:rPr>
        <w:t xml:space="preserve">The Executive Director will implement and ensure compliance with the policies of the </w:t>
      </w:r>
      <w:r w:rsidR="00414E48" w:rsidRPr="009B0F43">
        <w:rPr>
          <w:lang w:val="en-CA"/>
        </w:rPr>
        <w:t>B</w:t>
      </w:r>
      <w:r w:rsidRPr="009B0F43">
        <w:rPr>
          <w:lang w:val="en-CA"/>
        </w:rPr>
        <w:t>oard within existing legislation, regulations and bylaws</w:t>
      </w:r>
    </w:p>
    <w:p w14:paraId="1E689918" w14:textId="77777777" w:rsidR="00B21A1D" w:rsidRPr="009B0F43" w:rsidRDefault="00B21A1D" w:rsidP="00545B57">
      <w:pPr>
        <w:pStyle w:val="BodyText1"/>
        <w:ind w:left="360"/>
        <w:rPr>
          <w:lang w:val="en-CA"/>
        </w:rPr>
      </w:pPr>
    </w:p>
    <w:p w14:paraId="2DC5FE0B" w14:textId="543AEAF7" w:rsidR="00B21A1D" w:rsidRPr="009B0F43" w:rsidRDefault="00B21A1D" w:rsidP="00545B57">
      <w:pPr>
        <w:pStyle w:val="BodyText1"/>
        <w:numPr>
          <w:ilvl w:val="0"/>
          <w:numId w:val="16"/>
        </w:numPr>
        <w:ind w:left="360"/>
        <w:rPr>
          <w:lang w:val="en-CA"/>
        </w:rPr>
      </w:pPr>
      <w:r w:rsidRPr="009B0F43">
        <w:rPr>
          <w:lang w:val="en-CA"/>
        </w:rPr>
        <w:t xml:space="preserve">Results to be achieved by the Executive Director are set out in the Board and management developed strategic plan. </w:t>
      </w:r>
    </w:p>
    <w:p w14:paraId="1FAFBB0C" w14:textId="77777777" w:rsidR="00B21A1D" w:rsidRPr="009B0F43" w:rsidRDefault="00B21A1D" w:rsidP="00545B57">
      <w:pPr>
        <w:pStyle w:val="BodyText1"/>
        <w:ind w:left="360"/>
        <w:rPr>
          <w:lang w:val="en-CA"/>
        </w:rPr>
      </w:pPr>
    </w:p>
    <w:p w14:paraId="33A7870A" w14:textId="33F86C3B" w:rsidR="00B21A1D" w:rsidRPr="009B0F43" w:rsidRDefault="00B21A1D" w:rsidP="00545B57">
      <w:pPr>
        <w:pStyle w:val="BodyText1"/>
        <w:numPr>
          <w:ilvl w:val="0"/>
          <w:numId w:val="16"/>
        </w:numPr>
        <w:ind w:left="360"/>
        <w:rPr>
          <w:lang w:val="en-CA"/>
        </w:rPr>
      </w:pPr>
      <w:r w:rsidRPr="009B0F43">
        <w:rPr>
          <w:lang w:val="en-CA"/>
        </w:rPr>
        <w:t xml:space="preserve">The Standards of Organizational Conduct policies guide the actions and behaviours of the Executive Director. </w:t>
      </w:r>
    </w:p>
    <w:p w14:paraId="3CF44FA4" w14:textId="77777777" w:rsidR="00B21A1D" w:rsidRPr="009B0F43" w:rsidRDefault="00B21A1D" w:rsidP="00545B57">
      <w:pPr>
        <w:ind w:left="360"/>
        <w:rPr>
          <w:lang w:val="en-CA"/>
        </w:rPr>
      </w:pPr>
    </w:p>
    <w:p w14:paraId="03A02B96" w14:textId="77777777" w:rsidR="00B21A1D" w:rsidRPr="009B0F43" w:rsidRDefault="00B21A1D" w:rsidP="00B21A1D">
      <w:pPr>
        <w:rPr>
          <w:lang w:val="en-CA"/>
        </w:rPr>
      </w:pPr>
    </w:p>
    <w:p w14:paraId="32B4C746" w14:textId="77777777" w:rsidR="00B21A1D" w:rsidRPr="009B0F43" w:rsidRDefault="00B21A1D" w:rsidP="00B21A1D">
      <w:pPr>
        <w:rPr>
          <w:lang w:val="en-CA"/>
        </w:rPr>
      </w:pPr>
    </w:p>
    <w:p w14:paraId="058C786F" w14:textId="1DEFA1E9" w:rsidR="00B21A1D" w:rsidRPr="009B0F43" w:rsidRDefault="00B21A1D">
      <w:pPr>
        <w:widowControl/>
        <w:autoSpaceDE/>
        <w:autoSpaceDN/>
        <w:rPr>
          <w:lang w:val="en-CA"/>
        </w:rPr>
      </w:pPr>
      <w:r w:rsidRPr="009B0F43">
        <w:rPr>
          <w:lang w:val="en-CA"/>
        </w:rPr>
        <w:br w:type="page"/>
      </w:r>
    </w:p>
    <w:p w14:paraId="439036BA" w14:textId="77777777" w:rsidR="00B21A1D" w:rsidRPr="009B0F43" w:rsidRDefault="00B21A1D" w:rsidP="00545B57">
      <w:pPr>
        <w:pStyle w:val="Heading2GovMan"/>
      </w:pPr>
      <w:r w:rsidRPr="009B0F43">
        <w:lastRenderedPageBreak/>
        <w:t>Reporting and Communication with Executive Director</w:t>
      </w:r>
      <w:r w:rsidRPr="009B0F43">
        <w:tab/>
      </w:r>
    </w:p>
    <w:p w14:paraId="0E905790" w14:textId="77777777" w:rsidR="00B21A1D" w:rsidRPr="009B0F43" w:rsidRDefault="00B21A1D" w:rsidP="00B21A1D">
      <w:pPr>
        <w:rPr>
          <w:lang w:val="en-CA"/>
        </w:rPr>
      </w:pPr>
    </w:p>
    <w:p w14:paraId="76958718" w14:textId="2119E0B1" w:rsidR="00B21A1D" w:rsidRPr="009B0F43" w:rsidRDefault="00B21A1D" w:rsidP="00545B57">
      <w:pPr>
        <w:pStyle w:val="BodyText1"/>
        <w:rPr>
          <w:lang w:val="en-CA"/>
        </w:rPr>
      </w:pPr>
      <w:r w:rsidRPr="009B0F43">
        <w:rPr>
          <w:lang w:val="en-CA"/>
        </w:rPr>
        <w:t xml:space="preserve">Clear lines of communication and reporting are essential for a smooth flow of information and feedback between the Executive Director and the </w:t>
      </w:r>
      <w:r w:rsidR="00414E48" w:rsidRPr="009B0F43">
        <w:rPr>
          <w:lang w:val="en-CA"/>
        </w:rPr>
        <w:t>B</w:t>
      </w:r>
      <w:r w:rsidRPr="009B0F43">
        <w:rPr>
          <w:lang w:val="en-CA"/>
        </w:rPr>
        <w:t xml:space="preserve">oard. </w:t>
      </w:r>
    </w:p>
    <w:p w14:paraId="616C990E" w14:textId="77777777" w:rsidR="00B21A1D" w:rsidRPr="009B0F43" w:rsidRDefault="00B21A1D" w:rsidP="00545B57">
      <w:pPr>
        <w:pStyle w:val="BodyText1"/>
        <w:rPr>
          <w:lang w:val="en-CA"/>
        </w:rPr>
      </w:pPr>
    </w:p>
    <w:p w14:paraId="1E389950" w14:textId="02CAB662" w:rsidR="00B21A1D" w:rsidRPr="009B0F43" w:rsidRDefault="00B21A1D" w:rsidP="00545B57">
      <w:pPr>
        <w:pStyle w:val="BodyText1"/>
        <w:rPr>
          <w:lang w:val="en-CA"/>
        </w:rPr>
      </w:pPr>
      <w:r w:rsidRPr="009B0F43">
        <w:rPr>
          <w:lang w:val="en-CA"/>
        </w:rPr>
        <w:t xml:space="preserve">Accordingly, the </w:t>
      </w:r>
      <w:r w:rsidR="00414E48" w:rsidRPr="009B0F43">
        <w:rPr>
          <w:lang w:val="en-CA"/>
        </w:rPr>
        <w:t>B</w:t>
      </w:r>
      <w:r w:rsidRPr="009B0F43">
        <w:rPr>
          <w:lang w:val="en-CA"/>
        </w:rPr>
        <w:t>oard and the Executive Director will adhere to the following principles and procedures:</w:t>
      </w:r>
    </w:p>
    <w:p w14:paraId="7C5E42C3" w14:textId="77777777" w:rsidR="00B21A1D" w:rsidRPr="009B0F43" w:rsidRDefault="00B21A1D" w:rsidP="00545B57">
      <w:pPr>
        <w:pStyle w:val="BodyText1"/>
        <w:rPr>
          <w:lang w:val="en-CA"/>
        </w:rPr>
      </w:pPr>
    </w:p>
    <w:p w14:paraId="47343597" w14:textId="2755B84A" w:rsidR="00B21A1D" w:rsidRPr="009B0F43" w:rsidRDefault="00B21A1D" w:rsidP="00545B57">
      <w:pPr>
        <w:pStyle w:val="BodyText1"/>
        <w:numPr>
          <w:ilvl w:val="0"/>
          <w:numId w:val="17"/>
        </w:numPr>
        <w:ind w:left="360"/>
        <w:rPr>
          <w:lang w:val="en-CA"/>
        </w:rPr>
      </w:pPr>
      <w:r w:rsidRPr="009B0F43">
        <w:rPr>
          <w:lang w:val="en-CA"/>
        </w:rPr>
        <w:t xml:space="preserve">The Executive Director reports to the </w:t>
      </w:r>
      <w:r w:rsidR="00414E48" w:rsidRPr="009B0F43">
        <w:rPr>
          <w:lang w:val="en-CA"/>
        </w:rPr>
        <w:t>B</w:t>
      </w:r>
      <w:r w:rsidRPr="009B0F43">
        <w:rPr>
          <w:lang w:val="en-CA"/>
        </w:rPr>
        <w:t>oard as a whole.</w:t>
      </w:r>
    </w:p>
    <w:p w14:paraId="38F8BA59" w14:textId="77777777" w:rsidR="00B21A1D" w:rsidRPr="009B0F43" w:rsidRDefault="00B21A1D" w:rsidP="00545B57">
      <w:pPr>
        <w:pStyle w:val="BodyText1"/>
        <w:ind w:left="360"/>
        <w:rPr>
          <w:lang w:val="en-CA"/>
        </w:rPr>
      </w:pPr>
    </w:p>
    <w:p w14:paraId="3911AFAA" w14:textId="668D6AF0" w:rsidR="00B21A1D" w:rsidRPr="009B0F43" w:rsidRDefault="00B21A1D" w:rsidP="00545B57">
      <w:pPr>
        <w:pStyle w:val="BodyText1"/>
        <w:numPr>
          <w:ilvl w:val="0"/>
          <w:numId w:val="17"/>
        </w:numPr>
        <w:ind w:left="360"/>
        <w:rPr>
          <w:lang w:val="en-CA"/>
        </w:rPr>
      </w:pPr>
      <w:r w:rsidRPr="009B0F43">
        <w:rPr>
          <w:lang w:val="en-CA"/>
        </w:rPr>
        <w:t xml:space="preserve">Authority over the Executive Director is held by the whole Board, not individuals, committees or Board </w:t>
      </w:r>
      <w:r w:rsidR="00414E48" w:rsidRPr="009B0F43">
        <w:rPr>
          <w:lang w:val="en-CA"/>
        </w:rPr>
        <w:t>o</w:t>
      </w:r>
      <w:r w:rsidRPr="009B0F43">
        <w:rPr>
          <w:lang w:val="en-CA"/>
        </w:rPr>
        <w:t>fficers</w:t>
      </w:r>
      <w:r w:rsidR="00414E48" w:rsidRPr="009B0F43">
        <w:rPr>
          <w:lang w:val="en-CA"/>
        </w:rPr>
        <w:t>.</w:t>
      </w:r>
    </w:p>
    <w:p w14:paraId="768CE399" w14:textId="77777777" w:rsidR="00B21A1D" w:rsidRPr="009B0F43" w:rsidRDefault="00B21A1D" w:rsidP="00545B57">
      <w:pPr>
        <w:pStyle w:val="BodyText1"/>
        <w:ind w:left="360"/>
        <w:rPr>
          <w:lang w:val="en-CA"/>
        </w:rPr>
      </w:pPr>
    </w:p>
    <w:p w14:paraId="1604526E" w14:textId="4430F12F" w:rsidR="00B21A1D" w:rsidRPr="009B0F43" w:rsidRDefault="00B21A1D" w:rsidP="00545B57">
      <w:pPr>
        <w:pStyle w:val="BodyText1"/>
        <w:numPr>
          <w:ilvl w:val="0"/>
          <w:numId w:val="17"/>
        </w:numPr>
        <w:ind w:left="360"/>
        <w:rPr>
          <w:lang w:val="en-CA"/>
        </w:rPr>
      </w:pPr>
      <w:r w:rsidRPr="009B0F43">
        <w:rPr>
          <w:lang w:val="en-CA"/>
        </w:rPr>
        <w:t>Should the Executive Director wish to submit information to, or obtain clarification from</w:t>
      </w:r>
      <w:r w:rsidR="00414E48" w:rsidRPr="009B0F43">
        <w:rPr>
          <w:lang w:val="en-CA"/>
        </w:rPr>
        <w:t>,</w:t>
      </w:r>
      <w:r w:rsidRPr="009B0F43">
        <w:rPr>
          <w:lang w:val="en-CA"/>
        </w:rPr>
        <w:t xml:space="preserve"> the </w:t>
      </w:r>
      <w:r w:rsidR="00414E48" w:rsidRPr="009B0F43">
        <w:rPr>
          <w:lang w:val="en-CA"/>
        </w:rPr>
        <w:t>B</w:t>
      </w:r>
      <w:r w:rsidRPr="009B0F43">
        <w:rPr>
          <w:lang w:val="en-CA"/>
        </w:rPr>
        <w:t>oard</w:t>
      </w:r>
      <w:r w:rsidR="00414E48" w:rsidRPr="009B0F43">
        <w:rPr>
          <w:lang w:val="en-CA"/>
        </w:rPr>
        <w:t>,</w:t>
      </w:r>
      <w:r w:rsidRPr="009B0F43">
        <w:rPr>
          <w:lang w:val="en-CA"/>
        </w:rPr>
        <w:t xml:space="preserve"> she/he should request a meeting of the </w:t>
      </w:r>
      <w:r w:rsidR="00414E48" w:rsidRPr="009B0F43">
        <w:rPr>
          <w:lang w:val="en-CA"/>
        </w:rPr>
        <w:t>B</w:t>
      </w:r>
      <w:r w:rsidRPr="009B0F43">
        <w:rPr>
          <w:lang w:val="en-CA"/>
        </w:rPr>
        <w:t>oard for such purpose. The Executive Director will normally contact the Chair to request such a meeting.</w:t>
      </w:r>
    </w:p>
    <w:p w14:paraId="3EDB0487" w14:textId="77777777" w:rsidR="00B21A1D" w:rsidRPr="009B0F43" w:rsidRDefault="00B21A1D" w:rsidP="00545B57">
      <w:pPr>
        <w:pStyle w:val="BodyText1"/>
        <w:ind w:left="360"/>
        <w:rPr>
          <w:lang w:val="en-CA"/>
        </w:rPr>
      </w:pPr>
    </w:p>
    <w:p w14:paraId="73497C37" w14:textId="5F657DA5" w:rsidR="00B21A1D" w:rsidRPr="009B0F43" w:rsidRDefault="00B21A1D" w:rsidP="00545B57">
      <w:pPr>
        <w:pStyle w:val="BodyText1"/>
        <w:numPr>
          <w:ilvl w:val="0"/>
          <w:numId w:val="17"/>
        </w:numPr>
        <w:ind w:left="360"/>
        <w:rPr>
          <w:lang w:val="en-CA"/>
        </w:rPr>
      </w:pPr>
      <w:r w:rsidRPr="009B0F43">
        <w:rPr>
          <w:lang w:val="en-CA"/>
        </w:rPr>
        <w:t xml:space="preserve">The Executive Director is not restricted from using the expert knowledge of any </w:t>
      </w:r>
      <w:r w:rsidR="00414E48" w:rsidRPr="009B0F43">
        <w:rPr>
          <w:lang w:val="en-CA"/>
        </w:rPr>
        <w:t>B</w:t>
      </w:r>
      <w:r w:rsidRPr="009B0F43">
        <w:rPr>
          <w:lang w:val="en-CA"/>
        </w:rPr>
        <w:t>oard member.</w:t>
      </w:r>
    </w:p>
    <w:p w14:paraId="652F4DA1" w14:textId="77777777" w:rsidR="00B21A1D" w:rsidRPr="009B0F43" w:rsidRDefault="00B21A1D" w:rsidP="00545B57">
      <w:pPr>
        <w:pStyle w:val="BodyText1"/>
        <w:ind w:left="360"/>
        <w:rPr>
          <w:lang w:val="en-CA"/>
        </w:rPr>
      </w:pPr>
    </w:p>
    <w:p w14:paraId="62C1F8DF" w14:textId="25FF6F46" w:rsidR="00B21A1D" w:rsidRPr="009B0F43" w:rsidRDefault="00B21A1D" w:rsidP="00545B57">
      <w:pPr>
        <w:pStyle w:val="BodyText1"/>
        <w:numPr>
          <w:ilvl w:val="0"/>
          <w:numId w:val="17"/>
        </w:numPr>
        <w:ind w:left="360"/>
        <w:rPr>
          <w:lang w:val="en-CA"/>
        </w:rPr>
      </w:pPr>
      <w:r w:rsidRPr="009B0F43">
        <w:rPr>
          <w:lang w:val="en-CA"/>
        </w:rPr>
        <w:t xml:space="preserve">The Chair, with Board approval, will act as the liaison between the </w:t>
      </w:r>
      <w:r w:rsidR="00414E48" w:rsidRPr="009B0F43">
        <w:rPr>
          <w:lang w:val="en-CA"/>
        </w:rPr>
        <w:t>B</w:t>
      </w:r>
      <w:r w:rsidRPr="009B0F43">
        <w:rPr>
          <w:lang w:val="en-CA"/>
        </w:rPr>
        <w:t>oard and the Executive Director.</w:t>
      </w:r>
    </w:p>
    <w:p w14:paraId="4675659E" w14:textId="77777777" w:rsidR="00B21A1D" w:rsidRPr="009B0F43" w:rsidRDefault="00B21A1D" w:rsidP="00545B57">
      <w:pPr>
        <w:pStyle w:val="BodyText1"/>
        <w:rPr>
          <w:lang w:val="en-CA"/>
        </w:rPr>
      </w:pPr>
    </w:p>
    <w:p w14:paraId="20C839BD" w14:textId="77777777" w:rsidR="00B21A1D" w:rsidRPr="009B0F43" w:rsidRDefault="00B21A1D" w:rsidP="00B21A1D">
      <w:pPr>
        <w:rPr>
          <w:lang w:val="en-CA"/>
        </w:rPr>
      </w:pPr>
    </w:p>
    <w:p w14:paraId="0D2337F9" w14:textId="24FD99CB" w:rsidR="00B21A1D" w:rsidRPr="009B0F43" w:rsidRDefault="00B21A1D">
      <w:pPr>
        <w:widowControl/>
        <w:autoSpaceDE/>
        <w:autoSpaceDN/>
        <w:rPr>
          <w:lang w:val="en-CA"/>
        </w:rPr>
      </w:pPr>
      <w:r w:rsidRPr="009B0F43">
        <w:rPr>
          <w:lang w:val="en-CA"/>
        </w:rPr>
        <w:br w:type="page"/>
      </w:r>
    </w:p>
    <w:p w14:paraId="21B2EC4F" w14:textId="77777777" w:rsidR="00B21A1D" w:rsidRPr="009B0F43" w:rsidRDefault="00B21A1D" w:rsidP="00545B57">
      <w:pPr>
        <w:pStyle w:val="Heading2GovMan"/>
      </w:pPr>
      <w:r w:rsidRPr="009B0F43">
        <w:lastRenderedPageBreak/>
        <w:t>Monitoring and Oversight</w:t>
      </w:r>
    </w:p>
    <w:p w14:paraId="68204F04" w14:textId="77777777" w:rsidR="00B21A1D" w:rsidRPr="009B0F43" w:rsidRDefault="00B21A1D" w:rsidP="00B21A1D">
      <w:pPr>
        <w:rPr>
          <w:lang w:val="en-CA"/>
        </w:rPr>
      </w:pPr>
    </w:p>
    <w:p w14:paraId="3A842EC2" w14:textId="71A19771" w:rsidR="00B21A1D" w:rsidRPr="009B0F43" w:rsidRDefault="00B21A1D" w:rsidP="00545B57">
      <w:pPr>
        <w:pStyle w:val="BodyText1"/>
        <w:rPr>
          <w:lang w:val="en-CA"/>
        </w:rPr>
      </w:pPr>
      <w:r w:rsidRPr="009B0F43">
        <w:rPr>
          <w:lang w:val="en-CA"/>
        </w:rPr>
        <w:t xml:space="preserve">A major area of responsibility for the </w:t>
      </w:r>
      <w:r w:rsidR="00414E48" w:rsidRPr="009B0F43">
        <w:rPr>
          <w:lang w:val="en-CA"/>
        </w:rPr>
        <w:t>B</w:t>
      </w:r>
      <w:r w:rsidRPr="009B0F43">
        <w:rPr>
          <w:lang w:val="en-CA"/>
        </w:rPr>
        <w:t>oard is to monitor and oversee the management and operations of the organization. Monitoring activity should occur regularly throughout the year.</w:t>
      </w:r>
      <w:r w:rsidR="009B0F43" w:rsidRPr="009B0F43">
        <w:rPr>
          <w:lang w:val="en-CA"/>
        </w:rPr>
        <w:t xml:space="preserve"> </w:t>
      </w:r>
      <w:r w:rsidRPr="009B0F43">
        <w:rPr>
          <w:lang w:val="en-CA"/>
        </w:rPr>
        <w:t xml:space="preserve">The findings from the monitoring activity will provide the </w:t>
      </w:r>
      <w:r w:rsidR="00414E48" w:rsidRPr="009B0F43">
        <w:rPr>
          <w:lang w:val="en-CA"/>
        </w:rPr>
        <w:t>B</w:t>
      </w:r>
      <w:r w:rsidRPr="009B0F43">
        <w:rPr>
          <w:lang w:val="en-CA"/>
        </w:rPr>
        <w:t xml:space="preserve">oard with an accurate picture of organizational performance regarding achievement of vision and strategic goals as well as compliance with applicable laws, regulation and </w:t>
      </w:r>
      <w:r w:rsidR="00414E48" w:rsidRPr="009B0F43">
        <w:rPr>
          <w:lang w:val="en-CA"/>
        </w:rPr>
        <w:t>B</w:t>
      </w:r>
      <w:r w:rsidRPr="009B0F43">
        <w:rPr>
          <w:lang w:val="en-CA"/>
        </w:rPr>
        <w:t xml:space="preserve">oard policies. It also provides the </w:t>
      </w:r>
      <w:r w:rsidR="00414E48" w:rsidRPr="009B0F43">
        <w:rPr>
          <w:lang w:val="en-CA"/>
        </w:rPr>
        <w:t>B</w:t>
      </w:r>
      <w:r w:rsidRPr="009B0F43">
        <w:rPr>
          <w:lang w:val="en-CA"/>
        </w:rPr>
        <w:t>oard with information that it can feed</w:t>
      </w:r>
      <w:r w:rsidR="00414E48" w:rsidRPr="009B0F43">
        <w:rPr>
          <w:lang w:val="en-CA"/>
        </w:rPr>
        <w:t xml:space="preserve"> </w:t>
      </w:r>
      <w:r w:rsidRPr="009B0F43">
        <w:rPr>
          <w:lang w:val="en-CA"/>
        </w:rPr>
        <w:t>back to the Executive Director regarding performance strengths and weaknesses.</w:t>
      </w:r>
    </w:p>
    <w:p w14:paraId="7C02AE4D" w14:textId="77777777" w:rsidR="00B21A1D" w:rsidRPr="009B0F43" w:rsidRDefault="00B21A1D" w:rsidP="00545B57">
      <w:pPr>
        <w:pStyle w:val="BodyText1"/>
        <w:rPr>
          <w:lang w:val="en-CA"/>
        </w:rPr>
      </w:pPr>
    </w:p>
    <w:p w14:paraId="0DE5BA69" w14:textId="4F2AD425" w:rsidR="00B21A1D" w:rsidRPr="009B0F43" w:rsidRDefault="00B21A1D" w:rsidP="00545B57">
      <w:pPr>
        <w:pStyle w:val="BodyText1"/>
        <w:rPr>
          <w:lang w:val="en-CA"/>
        </w:rPr>
      </w:pPr>
      <w:r w:rsidRPr="009B0F43">
        <w:rPr>
          <w:lang w:val="en-CA"/>
        </w:rPr>
        <w:t xml:space="preserve">Accordingly, the </w:t>
      </w:r>
      <w:r w:rsidR="00414E48" w:rsidRPr="009B0F43">
        <w:rPr>
          <w:lang w:val="en-CA"/>
        </w:rPr>
        <w:t>B</w:t>
      </w:r>
      <w:r w:rsidRPr="009B0F43">
        <w:rPr>
          <w:lang w:val="en-CA"/>
        </w:rPr>
        <w:t>oard will:</w:t>
      </w:r>
    </w:p>
    <w:p w14:paraId="412CFA21" w14:textId="77777777" w:rsidR="00B21A1D" w:rsidRPr="009B0F43" w:rsidRDefault="00B21A1D" w:rsidP="00545B57">
      <w:pPr>
        <w:pStyle w:val="BodyText1"/>
        <w:rPr>
          <w:lang w:val="en-CA"/>
        </w:rPr>
      </w:pPr>
    </w:p>
    <w:p w14:paraId="75848F5D" w14:textId="15DFE3F2" w:rsidR="00B21A1D" w:rsidRPr="009B0F43" w:rsidRDefault="00B21A1D" w:rsidP="00545B57">
      <w:pPr>
        <w:pStyle w:val="BodyText1"/>
        <w:numPr>
          <w:ilvl w:val="0"/>
          <w:numId w:val="18"/>
        </w:numPr>
        <w:ind w:left="360"/>
        <w:rPr>
          <w:lang w:val="en-CA"/>
        </w:rPr>
      </w:pPr>
      <w:r w:rsidRPr="009B0F43">
        <w:rPr>
          <w:lang w:val="en-CA"/>
        </w:rPr>
        <w:t>Set out at the beginning of the year what will be monitored, when and by whom. As part of this process</w:t>
      </w:r>
      <w:r w:rsidR="00414E48" w:rsidRPr="009B0F43">
        <w:rPr>
          <w:lang w:val="en-CA"/>
        </w:rPr>
        <w:t>,</w:t>
      </w:r>
      <w:r w:rsidRPr="009B0F43">
        <w:rPr>
          <w:lang w:val="en-CA"/>
        </w:rPr>
        <w:t xml:space="preserve"> the </w:t>
      </w:r>
      <w:r w:rsidR="00414E48" w:rsidRPr="009B0F43">
        <w:rPr>
          <w:lang w:val="en-CA"/>
        </w:rPr>
        <w:t>B</w:t>
      </w:r>
      <w:r w:rsidRPr="009B0F43">
        <w:rPr>
          <w:lang w:val="en-CA"/>
        </w:rPr>
        <w:t>oard will establish a monitoring calendar as well as its expectations regarding the monitoring data and reports.</w:t>
      </w:r>
    </w:p>
    <w:p w14:paraId="797CD8A5" w14:textId="77777777" w:rsidR="00B21A1D" w:rsidRPr="009B0F43" w:rsidRDefault="00B21A1D" w:rsidP="00545B57">
      <w:pPr>
        <w:pStyle w:val="BodyText1"/>
        <w:ind w:left="360"/>
        <w:rPr>
          <w:lang w:val="en-CA"/>
        </w:rPr>
      </w:pPr>
    </w:p>
    <w:p w14:paraId="45902781" w14:textId="1268B969" w:rsidR="00B21A1D" w:rsidRPr="009B0F43" w:rsidRDefault="00B21A1D" w:rsidP="00545B57">
      <w:pPr>
        <w:pStyle w:val="BodyText1"/>
        <w:numPr>
          <w:ilvl w:val="0"/>
          <w:numId w:val="18"/>
        </w:numPr>
        <w:ind w:left="360"/>
        <w:rPr>
          <w:lang w:val="en-CA"/>
        </w:rPr>
      </w:pPr>
      <w:r w:rsidRPr="009B0F43">
        <w:rPr>
          <w:lang w:val="en-CA"/>
        </w:rPr>
        <w:t>Use the data from monitoring reports as a significant portion of the information for its evaluation of the Executive Director’s performance.</w:t>
      </w:r>
    </w:p>
    <w:p w14:paraId="4648598D" w14:textId="77777777" w:rsidR="00B21A1D" w:rsidRPr="009B0F43" w:rsidRDefault="00B21A1D" w:rsidP="00545B57">
      <w:pPr>
        <w:pStyle w:val="BodyText1"/>
        <w:ind w:left="360"/>
        <w:rPr>
          <w:lang w:val="en-CA"/>
        </w:rPr>
      </w:pPr>
    </w:p>
    <w:p w14:paraId="60A06052" w14:textId="18520766" w:rsidR="00545B57" w:rsidRPr="009B0F43" w:rsidRDefault="00B21A1D" w:rsidP="00545B57">
      <w:pPr>
        <w:pStyle w:val="BodyText1"/>
        <w:numPr>
          <w:ilvl w:val="0"/>
          <w:numId w:val="18"/>
        </w:numPr>
        <w:ind w:left="360"/>
        <w:rPr>
          <w:lang w:val="en-CA"/>
        </w:rPr>
      </w:pPr>
      <w:r w:rsidRPr="009B0F43">
        <w:rPr>
          <w:lang w:val="en-CA"/>
        </w:rPr>
        <w:t>Use the monitoring data to provide the Executive Director with feedback to reinforce strengths and successful decisions and actions, as well as to identify areas requiring improved performance</w:t>
      </w:r>
      <w:r w:rsidR="00545B57" w:rsidRPr="009B0F43">
        <w:rPr>
          <w:lang w:val="en-CA"/>
        </w:rPr>
        <w:t>.</w:t>
      </w:r>
    </w:p>
    <w:p w14:paraId="1DF28343" w14:textId="77777777" w:rsidR="00545B57" w:rsidRPr="009B0F43" w:rsidRDefault="00545B57">
      <w:pPr>
        <w:widowControl/>
        <w:autoSpaceDE/>
        <w:autoSpaceDN/>
        <w:rPr>
          <w:rFonts w:asciiTheme="minorHAnsi" w:hAnsiTheme="minorHAnsi" w:cstheme="majorHAnsi"/>
          <w:bCs/>
          <w:sz w:val="24"/>
          <w:szCs w:val="32"/>
          <w:lang w:val="en-CA"/>
        </w:rPr>
      </w:pPr>
      <w:r w:rsidRPr="009B0F43">
        <w:rPr>
          <w:lang w:val="en-CA"/>
        </w:rPr>
        <w:br w:type="page"/>
      </w:r>
    </w:p>
    <w:p w14:paraId="53DB1F71" w14:textId="77777777" w:rsidR="00B21A1D" w:rsidRPr="009B0F43" w:rsidRDefault="00B21A1D" w:rsidP="00545B57">
      <w:pPr>
        <w:pStyle w:val="BodyText1"/>
        <w:numPr>
          <w:ilvl w:val="0"/>
          <w:numId w:val="18"/>
        </w:numPr>
        <w:ind w:left="360"/>
        <w:rPr>
          <w:lang w:val="en-CA"/>
        </w:rPr>
        <w:sectPr w:rsidR="00B21A1D" w:rsidRPr="009B0F43" w:rsidSect="00B21A1D">
          <w:headerReference w:type="even" r:id="rId9"/>
          <w:headerReference w:type="default" r:id="rId10"/>
          <w:headerReference w:type="first" r:id="rId11"/>
          <w:pgSz w:w="12240" w:h="15840"/>
          <w:pgMar w:top="1440" w:right="1440" w:bottom="1440" w:left="1440" w:header="720" w:footer="720" w:gutter="0"/>
          <w:paperSrc w:first="1" w:other="1"/>
          <w:cols w:space="720"/>
        </w:sectPr>
      </w:pPr>
    </w:p>
    <w:p w14:paraId="7839A16D" w14:textId="23BA9AE9" w:rsidR="00B21A1D" w:rsidRPr="009B0F43" w:rsidRDefault="00B21A1D" w:rsidP="00545B57">
      <w:pPr>
        <w:pStyle w:val="Heading2GovMan"/>
      </w:pPr>
      <w:r w:rsidRPr="009B0F43">
        <w:lastRenderedPageBreak/>
        <w:t>Succession Planning</w:t>
      </w:r>
    </w:p>
    <w:p w14:paraId="55F2D532" w14:textId="77777777" w:rsidR="00B21A1D" w:rsidRPr="009B0F43" w:rsidRDefault="00B21A1D" w:rsidP="00B21A1D">
      <w:pPr>
        <w:rPr>
          <w:lang w:val="en-CA"/>
        </w:rPr>
      </w:pPr>
    </w:p>
    <w:p w14:paraId="5FE9D014" w14:textId="77777777" w:rsidR="00B21A1D" w:rsidRPr="009B0F43" w:rsidRDefault="00B21A1D" w:rsidP="00B21A1D">
      <w:pPr>
        <w:rPr>
          <w:lang w:val="en-CA"/>
        </w:rPr>
      </w:pPr>
    </w:p>
    <w:p w14:paraId="27E08534" w14:textId="0F448568" w:rsidR="00B21A1D" w:rsidRPr="009B0F43" w:rsidRDefault="00B21A1D" w:rsidP="00545B57">
      <w:pPr>
        <w:pStyle w:val="BodyText1"/>
        <w:rPr>
          <w:lang w:val="en-CA"/>
        </w:rPr>
      </w:pPr>
      <w:r w:rsidRPr="009B0F43">
        <w:rPr>
          <w:lang w:val="en-CA"/>
        </w:rPr>
        <w:t xml:space="preserve">It is the responsibility of the </w:t>
      </w:r>
      <w:r w:rsidR="00414E48" w:rsidRPr="009B0F43">
        <w:rPr>
          <w:lang w:val="en-CA"/>
        </w:rPr>
        <w:t>B</w:t>
      </w:r>
      <w:r w:rsidRPr="009B0F43">
        <w:rPr>
          <w:lang w:val="en-CA"/>
        </w:rPr>
        <w:t xml:space="preserve">oard to ensure at all times that the organization is managed by a professionally qualified and competent Executive Director. In this regard, and in ensuring the organization is able to fulfill its responsibility of protecting the interests of the organization, the </w:t>
      </w:r>
      <w:r w:rsidR="00F509C6" w:rsidRPr="009B0F43">
        <w:rPr>
          <w:lang w:val="en-CA"/>
        </w:rPr>
        <w:t>B</w:t>
      </w:r>
      <w:r w:rsidRPr="009B0F43">
        <w:rPr>
          <w:lang w:val="en-CA"/>
        </w:rPr>
        <w:t>oard will:</w:t>
      </w:r>
      <w:r w:rsidR="009B0F43" w:rsidRPr="009B0F43">
        <w:rPr>
          <w:lang w:val="en-CA"/>
        </w:rPr>
        <w:t xml:space="preserve"> </w:t>
      </w:r>
    </w:p>
    <w:p w14:paraId="6B62F1FB" w14:textId="77777777" w:rsidR="00B21A1D" w:rsidRPr="009B0F43" w:rsidRDefault="00B21A1D" w:rsidP="00545B57">
      <w:pPr>
        <w:pStyle w:val="BodyText1"/>
        <w:rPr>
          <w:lang w:val="en-CA"/>
        </w:rPr>
      </w:pPr>
    </w:p>
    <w:p w14:paraId="4DEA1F12" w14:textId="259FE5DD" w:rsidR="00B21A1D" w:rsidRPr="009B0F43" w:rsidRDefault="00B21A1D" w:rsidP="00545B57">
      <w:pPr>
        <w:pStyle w:val="BodyText1"/>
        <w:numPr>
          <w:ilvl w:val="0"/>
          <w:numId w:val="19"/>
        </w:numPr>
        <w:ind w:left="360"/>
        <w:rPr>
          <w:lang w:val="en-CA"/>
        </w:rPr>
      </w:pPr>
      <w:r w:rsidRPr="009B0F43">
        <w:rPr>
          <w:lang w:val="en-CA"/>
        </w:rPr>
        <w:t xml:space="preserve">Require of the Executive Director that he/she prepare and submit to the </w:t>
      </w:r>
      <w:r w:rsidR="00F509C6" w:rsidRPr="009B0F43">
        <w:rPr>
          <w:lang w:val="en-CA"/>
        </w:rPr>
        <w:t>B</w:t>
      </w:r>
      <w:r w:rsidRPr="009B0F43">
        <w:rPr>
          <w:lang w:val="en-CA"/>
        </w:rPr>
        <w:t>oard at the beginning of each year an up to date succession plan that identifies who is being prepared to assume the position of Interim Executive Director in the event that he/she is no longer able to perform the duties of the position, and what is being done to educate and train other management staff for the senior level positions of the organization.</w:t>
      </w:r>
    </w:p>
    <w:p w14:paraId="29B6DD2B" w14:textId="77777777" w:rsidR="00B21A1D" w:rsidRPr="009B0F43" w:rsidRDefault="00B21A1D" w:rsidP="00545B57">
      <w:pPr>
        <w:pStyle w:val="BodyText1"/>
        <w:ind w:left="360"/>
        <w:rPr>
          <w:lang w:val="en-CA"/>
        </w:rPr>
      </w:pPr>
    </w:p>
    <w:p w14:paraId="674F761D" w14:textId="3B005289" w:rsidR="00B21A1D" w:rsidRPr="009B0F43" w:rsidRDefault="00B21A1D" w:rsidP="00545B57">
      <w:pPr>
        <w:pStyle w:val="BodyText1"/>
        <w:numPr>
          <w:ilvl w:val="0"/>
          <w:numId w:val="19"/>
        </w:numPr>
        <w:ind w:left="360"/>
        <w:rPr>
          <w:lang w:val="en-CA"/>
        </w:rPr>
      </w:pPr>
      <w:r w:rsidRPr="009B0F43">
        <w:rPr>
          <w:lang w:val="en-CA"/>
        </w:rPr>
        <w:t xml:space="preserve">Identify for the Governance/Nominations </w:t>
      </w:r>
      <w:r w:rsidR="00F509C6" w:rsidRPr="009B0F43">
        <w:rPr>
          <w:lang w:val="en-CA"/>
        </w:rPr>
        <w:t>C</w:t>
      </w:r>
      <w:r w:rsidRPr="009B0F43">
        <w:rPr>
          <w:lang w:val="en-CA"/>
        </w:rPr>
        <w:t>ommittee the desirable qualifications being sought in candidates for the position of Directors.</w:t>
      </w:r>
    </w:p>
    <w:p w14:paraId="6E7318EA" w14:textId="77777777" w:rsidR="00B21A1D" w:rsidRPr="009B0F43" w:rsidRDefault="00B21A1D" w:rsidP="00545B57">
      <w:pPr>
        <w:pStyle w:val="BodyText1"/>
        <w:ind w:left="360"/>
        <w:rPr>
          <w:lang w:val="en-CA"/>
        </w:rPr>
      </w:pPr>
    </w:p>
    <w:p w14:paraId="0BC925AC" w14:textId="25FC6D7C" w:rsidR="00FF130D" w:rsidRPr="009B0F43" w:rsidRDefault="00B21A1D" w:rsidP="00545B57">
      <w:pPr>
        <w:pStyle w:val="BodyText1"/>
        <w:numPr>
          <w:ilvl w:val="0"/>
          <w:numId w:val="19"/>
        </w:numPr>
        <w:ind w:left="360"/>
        <w:rPr>
          <w:lang w:val="en-CA"/>
        </w:rPr>
      </w:pPr>
      <w:r w:rsidRPr="009B0F43">
        <w:rPr>
          <w:lang w:val="en-CA"/>
        </w:rPr>
        <w:t xml:space="preserve">With respect to the leadership of the </w:t>
      </w:r>
      <w:r w:rsidR="00F509C6" w:rsidRPr="009B0F43">
        <w:rPr>
          <w:lang w:val="en-CA"/>
        </w:rPr>
        <w:t>B</w:t>
      </w:r>
      <w:r w:rsidRPr="009B0F43">
        <w:rPr>
          <w:lang w:val="en-CA"/>
        </w:rPr>
        <w:t>oard</w:t>
      </w:r>
      <w:r w:rsidR="00F509C6" w:rsidRPr="009B0F43">
        <w:rPr>
          <w:lang w:val="en-CA"/>
        </w:rPr>
        <w:t>,</w:t>
      </w:r>
      <w:r w:rsidRPr="009B0F43">
        <w:rPr>
          <w:lang w:val="en-CA"/>
        </w:rPr>
        <w:t xml:space="preserve"> follow the procedures established in the bylaws of the Society.</w:t>
      </w:r>
    </w:p>
    <w:p w14:paraId="245C9192" w14:textId="77777777" w:rsidR="00970200" w:rsidRPr="009B0F43" w:rsidRDefault="00970200" w:rsidP="00545B57">
      <w:pPr>
        <w:pStyle w:val="BodyText1"/>
        <w:rPr>
          <w:lang w:val="en-CA"/>
        </w:rPr>
      </w:pPr>
    </w:p>
    <w:p w14:paraId="3EB6FD78" w14:textId="77777777" w:rsidR="00970200" w:rsidRPr="009B0F43" w:rsidRDefault="00970200" w:rsidP="00970200">
      <w:pPr>
        <w:rPr>
          <w:lang w:val="en-CA"/>
        </w:rPr>
      </w:pPr>
    </w:p>
    <w:p w14:paraId="2A6E620F" w14:textId="77777777" w:rsidR="00251F33" w:rsidRPr="009B0F43" w:rsidRDefault="00251F33" w:rsidP="00970200">
      <w:pPr>
        <w:pStyle w:val="BodyText1"/>
        <w:rPr>
          <w:lang w:val="en-CA"/>
        </w:rPr>
      </w:pPr>
    </w:p>
    <w:sectPr w:rsidR="00251F33" w:rsidRPr="009B0F43" w:rsidSect="00A56DC3">
      <w:headerReference w:type="default" r:id="rId12"/>
      <w:footerReference w:type="even" r:id="rId13"/>
      <w:footerReference w:type="default" r:id="rId14"/>
      <w:headerReference w:type="first" r:id="rId15"/>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8D5DF" w14:textId="77777777" w:rsidR="00241DFE" w:rsidRDefault="00241DFE">
      <w:r>
        <w:separator/>
      </w:r>
    </w:p>
  </w:endnote>
  <w:endnote w:type="continuationSeparator" w:id="0">
    <w:p w14:paraId="51FAF4C7" w14:textId="77777777" w:rsidR="00241DFE" w:rsidRDefault="0024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55 Roman">
    <w:altName w:val="Cambri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8398277"/>
      <w:docPartObj>
        <w:docPartGallery w:val="Page Numbers (Bottom of Page)"/>
        <w:docPartUnique/>
      </w:docPartObj>
    </w:sdtPr>
    <w:sdtContent>
      <w:p w14:paraId="5798E439" w14:textId="14861B97" w:rsidR="005355A2" w:rsidRDefault="00663AC8" w:rsidP="00C223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246">
          <w:rPr>
            <w:rStyle w:val="PageNumber"/>
            <w:noProof/>
          </w:rPr>
          <w:t>1</w:t>
        </w:r>
        <w:r>
          <w:rPr>
            <w:rStyle w:val="PageNumber"/>
          </w:rPr>
          <w:fldChar w:fldCharType="end"/>
        </w:r>
      </w:p>
    </w:sdtContent>
  </w:sdt>
  <w:p w14:paraId="1F783314" w14:textId="77777777" w:rsidR="005355A2" w:rsidRDefault="005355A2" w:rsidP="009906CC">
    <w:pPr>
      <w:pStyle w:val="Footer"/>
      <w:ind w:right="360"/>
    </w:pPr>
  </w:p>
  <w:p w14:paraId="13DA8D05" w14:textId="77777777" w:rsidR="00FD14E1" w:rsidRDefault="00FD14E1"/>
  <w:p w14:paraId="25A35BE0" w14:textId="77777777" w:rsidR="00304BF1" w:rsidRDefault="00304BF1"/>
  <w:p w14:paraId="200425BC" w14:textId="77777777" w:rsidR="00304BF1" w:rsidRDefault="00304BF1"/>
  <w:p w14:paraId="4AEF91F4" w14:textId="77777777" w:rsidR="00304BF1" w:rsidRDefault="00304BF1"/>
  <w:p w14:paraId="2118CCC0" w14:textId="77777777" w:rsidR="00304BF1" w:rsidRDefault="00304BF1"/>
  <w:p w14:paraId="11FC314A" w14:textId="77777777" w:rsidR="00304BF1" w:rsidRDefault="00304B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327CB" w14:textId="7F02BAF5" w:rsidR="00A575D4" w:rsidRDefault="00A575D4" w:rsidP="00A575D4">
    <w:pPr>
      <w:spacing w:before="35"/>
      <w:ind w:left="20"/>
      <w:rPr>
        <w:sz w:val="20"/>
      </w:rPr>
    </w:pPr>
    <w:r>
      <w:rPr>
        <w:w w:val="90"/>
        <w:sz w:val="20"/>
      </w:rPr>
      <w:t>©</w:t>
    </w:r>
    <w:r>
      <w:rPr>
        <w:spacing w:val="-1"/>
        <w:w w:val="90"/>
        <w:sz w:val="20"/>
      </w:rPr>
      <w:t xml:space="preserve"> </w:t>
    </w:r>
    <w:r>
      <w:rPr>
        <w:w w:val="90"/>
        <w:sz w:val="20"/>
      </w:rPr>
      <w:t>The</w:t>
    </w:r>
    <w:r>
      <w:rPr>
        <w:spacing w:val="-6"/>
        <w:sz w:val="20"/>
      </w:rPr>
      <w:t xml:space="preserve"> </w:t>
    </w:r>
    <w:r>
      <w:rPr>
        <w:w w:val="90"/>
        <w:sz w:val="20"/>
      </w:rPr>
      <w:t>Governance</w:t>
    </w:r>
    <w:r>
      <w:rPr>
        <w:spacing w:val="-5"/>
        <w:sz w:val="20"/>
      </w:rPr>
      <w:t xml:space="preserve"> </w:t>
    </w:r>
    <w:r>
      <w:rPr>
        <w:w w:val="90"/>
        <w:sz w:val="20"/>
      </w:rPr>
      <w:t>Group</w:t>
    </w:r>
    <w:r>
      <w:rPr>
        <w:spacing w:val="-2"/>
        <w:w w:val="90"/>
        <w:sz w:val="20"/>
      </w:rPr>
      <w:t xml:space="preserve"> </w:t>
    </w:r>
    <w:r>
      <w:rPr>
        <w:w w:val="90"/>
        <w:sz w:val="20"/>
      </w:rPr>
      <w:t>–</w:t>
    </w:r>
    <w:r>
      <w:rPr>
        <w:spacing w:val="-6"/>
        <w:sz w:val="20"/>
      </w:rPr>
      <w:t xml:space="preserve"> </w:t>
    </w:r>
    <w:r w:rsidR="00F02ED9">
      <w:rPr>
        <w:spacing w:val="-6"/>
        <w:sz w:val="20"/>
      </w:rPr>
      <w:t>December</w:t>
    </w:r>
    <w:r>
      <w:rPr>
        <w:spacing w:val="-4"/>
        <w:sz w:val="20"/>
      </w:rPr>
      <w:t xml:space="preserve"> </w:t>
    </w:r>
    <w:r>
      <w:rPr>
        <w:spacing w:val="-4"/>
        <w:w w:val="90"/>
        <w:sz w:val="20"/>
      </w:rPr>
      <w:t>202</w:t>
    </w:r>
    <w:r w:rsidR="00F02ED9">
      <w:rPr>
        <w:spacing w:val="-4"/>
        <w:w w:val="90"/>
        <w:sz w:val="20"/>
      </w:rPr>
      <w:t>4</w:t>
    </w:r>
  </w:p>
  <w:p w14:paraId="3EAA5922" w14:textId="77777777" w:rsidR="00A575D4" w:rsidRDefault="00A575D4" w:rsidP="00A575D4">
    <w:pPr>
      <w:spacing w:before="15"/>
      <w:ind w:left="20"/>
      <w:rPr>
        <w:sz w:val="20"/>
      </w:rPr>
    </w:pPr>
    <w:r>
      <w:rPr>
        <w:w w:val="90"/>
        <w:sz w:val="20"/>
      </w:rPr>
      <w:t>This</w:t>
    </w:r>
    <w:r>
      <w:rPr>
        <w:sz w:val="20"/>
      </w:rPr>
      <w:t xml:space="preserve"> </w:t>
    </w:r>
    <w:r>
      <w:rPr>
        <w:w w:val="90"/>
        <w:sz w:val="20"/>
      </w:rPr>
      <w:t>document</w:t>
    </w:r>
    <w:r>
      <w:rPr>
        <w:spacing w:val="1"/>
        <w:sz w:val="20"/>
      </w:rPr>
      <w:t xml:space="preserve"> </w:t>
    </w:r>
    <w:r>
      <w:rPr>
        <w:w w:val="90"/>
        <w:sz w:val="20"/>
      </w:rPr>
      <w:t>is</w:t>
    </w:r>
    <w:r>
      <w:rPr>
        <w:spacing w:val="1"/>
        <w:sz w:val="20"/>
      </w:rPr>
      <w:t xml:space="preserve"> </w:t>
    </w:r>
    <w:r>
      <w:rPr>
        <w:w w:val="90"/>
        <w:sz w:val="20"/>
      </w:rPr>
      <w:t>an</w:t>
    </w:r>
    <w:r>
      <w:rPr>
        <w:sz w:val="20"/>
      </w:rPr>
      <w:t xml:space="preserve"> </w:t>
    </w:r>
    <w:r>
      <w:rPr>
        <w:w w:val="90"/>
        <w:sz w:val="20"/>
      </w:rPr>
      <w:t>adaptation</w:t>
    </w:r>
    <w:r>
      <w:rPr>
        <w:spacing w:val="-1"/>
        <w:sz w:val="20"/>
      </w:rPr>
      <w:t xml:space="preserve"> </w:t>
    </w:r>
    <w:r>
      <w:rPr>
        <w:w w:val="90"/>
        <w:sz w:val="20"/>
      </w:rPr>
      <w:t>of</w:t>
    </w:r>
    <w:r>
      <w:rPr>
        <w:spacing w:val="1"/>
        <w:sz w:val="20"/>
      </w:rPr>
      <w:t xml:space="preserve"> </w:t>
    </w:r>
    <w:r>
      <w:rPr>
        <w:w w:val="90"/>
        <w:sz w:val="20"/>
      </w:rPr>
      <w:t>the</w:t>
    </w:r>
    <w:r>
      <w:rPr>
        <w:sz w:val="20"/>
      </w:rPr>
      <w:t xml:space="preserve"> </w:t>
    </w:r>
    <w:r>
      <w:rPr>
        <w:w w:val="90"/>
        <w:sz w:val="20"/>
      </w:rPr>
      <w:t>original</w:t>
    </w:r>
    <w:r>
      <w:rPr>
        <w:spacing w:val="1"/>
        <w:sz w:val="20"/>
      </w:rPr>
      <w:t xml:space="preserve"> </w:t>
    </w:r>
    <w:r>
      <w:rPr>
        <w:w w:val="90"/>
        <w:sz w:val="20"/>
      </w:rPr>
      <w:t>by</w:t>
    </w:r>
    <w:r>
      <w:rPr>
        <w:spacing w:val="-1"/>
        <w:sz w:val="20"/>
      </w:rPr>
      <w:t xml:space="preserve"> </w:t>
    </w:r>
    <w:r>
      <w:rPr>
        <w:w w:val="90"/>
        <w:sz w:val="20"/>
      </w:rPr>
      <w:t>Vince</w:t>
    </w:r>
    <w:r>
      <w:rPr>
        <w:sz w:val="20"/>
      </w:rPr>
      <w:t xml:space="preserve"> </w:t>
    </w:r>
    <w:r>
      <w:rPr>
        <w:spacing w:val="-2"/>
        <w:w w:val="90"/>
        <w:sz w:val="20"/>
      </w:rPr>
      <w:t>Battistelli</w:t>
    </w:r>
  </w:p>
  <w:p w14:paraId="16B997CD" w14:textId="1CEE21CF" w:rsidR="00EF7DCA" w:rsidRDefault="00EF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0CDE3" w14:textId="77777777" w:rsidR="00241DFE" w:rsidRDefault="00241DFE">
      <w:r>
        <w:separator/>
      </w:r>
    </w:p>
  </w:footnote>
  <w:footnote w:type="continuationSeparator" w:id="0">
    <w:p w14:paraId="49D07942" w14:textId="77777777" w:rsidR="00241DFE" w:rsidRDefault="0024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8349" w14:textId="2C838675" w:rsidR="00F02ED9" w:rsidRPr="00F3124C" w:rsidRDefault="00B21A1D" w:rsidP="005F70C4">
    <w:pPr>
      <w:pStyle w:val="Header"/>
    </w:pPr>
    <w:r>
      <w:rPr>
        <w:noProof/>
      </w:rPr>
      <w:drawing>
        <wp:anchor distT="0" distB="0" distL="0" distR="0" simplePos="0" relativeHeight="251668480" behindDoc="1" locked="0" layoutInCell="1" allowOverlap="1" wp14:anchorId="4CCA0D58" wp14:editId="362DF3C4">
          <wp:simplePos x="0" y="0"/>
          <wp:positionH relativeFrom="page">
            <wp:posOffset>881752</wp:posOffset>
          </wp:positionH>
          <wp:positionV relativeFrom="page">
            <wp:posOffset>334010</wp:posOffset>
          </wp:positionV>
          <wp:extent cx="1082039" cy="426719"/>
          <wp:effectExtent l="0" t="0" r="4445" b="0"/>
          <wp:wrapNone/>
          <wp:docPr id="153588577"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0B6D" w14:textId="77777777" w:rsidR="00B21A1D" w:rsidRDefault="00B21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47EB" w14:textId="31FF4574" w:rsidR="00B21A1D" w:rsidRPr="00D87966" w:rsidRDefault="00004E0E" w:rsidP="00D87966">
    <w:pPr>
      <w:pStyle w:val="Header"/>
    </w:pPr>
    <w:r>
      <w:rPr>
        <w:noProof/>
      </w:rPr>
      <w:drawing>
        <wp:anchor distT="0" distB="0" distL="0" distR="0" simplePos="0" relativeHeight="251670528" behindDoc="1" locked="0" layoutInCell="1" allowOverlap="1" wp14:anchorId="29183694" wp14:editId="20675CCD">
          <wp:simplePos x="0" y="0"/>
          <wp:positionH relativeFrom="page">
            <wp:posOffset>898262</wp:posOffset>
          </wp:positionH>
          <wp:positionV relativeFrom="page">
            <wp:posOffset>333375</wp:posOffset>
          </wp:positionV>
          <wp:extent cx="1080431" cy="426085"/>
          <wp:effectExtent l="0" t="0" r="5715" b="0"/>
          <wp:wrapNone/>
          <wp:docPr id="1444611313"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0431" cy="426085"/>
                  </a:xfrm>
                  <a:prstGeom prst="rect">
                    <a:avLst/>
                  </a:prstGeom>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8A84" w14:textId="77777777" w:rsidR="00B21A1D" w:rsidRPr="00E66D76" w:rsidRDefault="00B21A1D" w:rsidP="005F70C4">
    <w:pPr>
      <w:pStyle w:val="Header"/>
      <w:pBdr>
        <w:bottom w:val="single" w:sz="4" w:space="1" w:color="000000"/>
      </w:pBdr>
      <w:rPr>
        <w:sz w:val="28"/>
      </w:rPr>
    </w:pPr>
    <w:r w:rsidRPr="00E66D76">
      <w:rPr>
        <w:sz w:val="28"/>
      </w:rPr>
      <w:t xml:space="preserve">Board Operations: </w:t>
    </w:r>
    <w:r w:rsidRPr="00E66D76">
      <w:rPr>
        <w:sz w:val="28"/>
      </w:rPr>
      <w:tab/>
    </w:r>
    <w:r>
      <w:rPr>
        <w:sz w:val="28"/>
      </w:rPr>
      <w:tab/>
      <w:t>Oversight and Monitoring</w:t>
    </w:r>
    <w:r w:rsidRPr="00E66D76">
      <w:rPr>
        <w:sz w:val="2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D579" w14:textId="349E53F2" w:rsidR="00EF7DCA" w:rsidRDefault="00EF7DCA">
    <w:pPr>
      <w:pStyle w:val="Header"/>
    </w:pPr>
    <w:r>
      <w:rPr>
        <w:noProof/>
      </w:rPr>
      <w:drawing>
        <wp:anchor distT="0" distB="0" distL="0" distR="0" simplePos="0" relativeHeight="251666432" behindDoc="1" locked="0" layoutInCell="1" allowOverlap="1" wp14:anchorId="39073817" wp14:editId="7FEC2EDA">
          <wp:simplePos x="0" y="0"/>
          <wp:positionH relativeFrom="page">
            <wp:posOffset>914400</wp:posOffset>
          </wp:positionH>
          <wp:positionV relativeFrom="page">
            <wp:posOffset>323586</wp:posOffset>
          </wp:positionV>
          <wp:extent cx="1082039" cy="426719"/>
          <wp:effectExtent l="0" t="0" r="4445" b="0"/>
          <wp:wrapNone/>
          <wp:docPr id="1"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p w14:paraId="12A2CEAC" w14:textId="77777777" w:rsidR="00304BF1" w:rsidRDefault="00304BF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7147" w14:textId="3F392E28" w:rsidR="00A56DC3" w:rsidRDefault="00A56DC3">
    <w:pPr>
      <w:pStyle w:val="Header"/>
    </w:pPr>
    <w:r>
      <w:rPr>
        <w:noProof/>
      </w:rPr>
      <w:drawing>
        <wp:anchor distT="0" distB="0" distL="0" distR="0" simplePos="0" relativeHeight="251664384" behindDoc="1" locked="0" layoutInCell="1" allowOverlap="1" wp14:anchorId="0FAC9604" wp14:editId="0AEE36CC">
          <wp:simplePos x="0" y="0"/>
          <wp:positionH relativeFrom="page">
            <wp:posOffset>914400</wp:posOffset>
          </wp:positionH>
          <wp:positionV relativeFrom="page">
            <wp:posOffset>548005</wp:posOffset>
          </wp:positionV>
          <wp:extent cx="1082039" cy="426719"/>
          <wp:effectExtent l="0" t="0" r="4445" b="0"/>
          <wp:wrapNone/>
          <wp:docPr id="1858959758"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8959758"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368"/>
    <w:multiLevelType w:val="hybridMultilevel"/>
    <w:tmpl w:val="5DE6C1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43761D"/>
    <w:multiLevelType w:val="hybridMultilevel"/>
    <w:tmpl w:val="ED30F9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8314BA"/>
    <w:multiLevelType w:val="hybridMultilevel"/>
    <w:tmpl w:val="A4E0CD02"/>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883A30"/>
    <w:multiLevelType w:val="hybridMultilevel"/>
    <w:tmpl w:val="1A2C91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0C7097"/>
    <w:multiLevelType w:val="hybridMultilevel"/>
    <w:tmpl w:val="29308C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506AD3"/>
    <w:multiLevelType w:val="hybridMultilevel"/>
    <w:tmpl w:val="CA887A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D64E4"/>
    <w:multiLevelType w:val="hybridMultilevel"/>
    <w:tmpl w:val="A61AA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872DCE"/>
    <w:multiLevelType w:val="hybridMultilevel"/>
    <w:tmpl w:val="E496D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303864"/>
    <w:multiLevelType w:val="hybridMultilevel"/>
    <w:tmpl w:val="068A5D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B14996"/>
    <w:multiLevelType w:val="hybridMultilevel"/>
    <w:tmpl w:val="837A86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6E2F18"/>
    <w:multiLevelType w:val="hybridMultilevel"/>
    <w:tmpl w:val="55842322"/>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B3255D"/>
    <w:multiLevelType w:val="hybridMultilevel"/>
    <w:tmpl w:val="187A55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321A3A"/>
    <w:multiLevelType w:val="hybridMultilevel"/>
    <w:tmpl w:val="7DF6E504"/>
    <w:lvl w:ilvl="0" w:tplc="1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C921E1"/>
    <w:multiLevelType w:val="hybridMultilevel"/>
    <w:tmpl w:val="F3E6416A"/>
    <w:lvl w:ilvl="0" w:tplc="1009000F">
      <w:start w:val="1"/>
      <w:numFmt w:val="decimal"/>
      <w:lvlText w:val="%1."/>
      <w:lvlJc w:val="left"/>
      <w:pPr>
        <w:ind w:left="45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E27A12"/>
    <w:multiLevelType w:val="hybridMultilevel"/>
    <w:tmpl w:val="D6D6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355F3"/>
    <w:multiLevelType w:val="hybridMultilevel"/>
    <w:tmpl w:val="2DBC07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E6647CF"/>
    <w:multiLevelType w:val="hybridMultilevel"/>
    <w:tmpl w:val="16169B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F895045"/>
    <w:multiLevelType w:val="hybridMultilevel"/>
    <w:tmpl w:val="62F24A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F8D6BAE"/>
    <w:multiLevelType w:val="hybridMultilevel"/>
    <w:tmpl w:val="685AB4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FF3F7E"/>
    <w:multiLevelType w:val="hybridMultilevel"/>
    <w:tmpl w:val="F99CA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3E02EE2"/>
    <w:multiLevelType w:val="hybridMultilevel"/>
    <w:tmpl w:val="C1206C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7CB04DB"/>
    <w:multiLevelType w:val="hybridMultilevel"/>
    <w:tmpl w:val="F1864A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EA3015E"/>
    <w:multiLevelType w:val="hybridMultilevel"/>
    <w:tmpl w:val="39A24D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9742611">
    <w:abstractNumId w:val="6"/>
  </w:num>
  <w:num w:numId="2" w16cid:durableId="1827280792">
    <w:abstractNumId w:val="14"/>
  </w:num>
  <w:num w:numId="3" w16cid:durableId="488058301">
    <w:abstractNumId w:val="19"/>
  </w:num>
  <w:num w:numId="4" w16cid:durableId="452678448">
    <w:abstractNumId w:val="7"/>
  </w:num>
  <w:num w:numId="5" w16cid:durableId="608851482">
    <w:abstractNumId w:val="17"/>
  </w:num>
  <w:num w:numId="6" w16cid:durableId="1343774459">
    <w:abstractNumId w:val="0"/>
  </w:num>
  <w:num w:numId="7" w16cid:durableId="622611737">
    <w:abstractNumId w:val="21"/>
  </w:num>
  <w:num w:numId="8" w16cid:durableId="493227520">
    <w:abstractNumId w:val="9"/>
  </w:num>
  <w:num w:numId="9" w16cid:durableId="688288610">
    <w:abstractNumId w:val="13"/>
  </w:num>
  <w:num w:numId="10" w16cid:durableId="149754869">
    <w:abstractNumId w:val="11"/>
  </w:num>
  <w:num w:numId="11" w16cid:durableId="1635794255">
    <w:abstractNumId w:val="2"/>
  </w:num>
  <w:num w:numId="12" w16cid:durableId="1647397680">
    <w:abstractNumId w:val="12"/>
  </w:num>
  <w:num w:numId="13" w16cid:durableId="1890993638">
    <w:abstractNumId w:val="8"/>
  </w:num>
  <w:num w:numId="14" w16cid:durableId="1970276780">
    <w:abstractNumId w:val="10"/>
  </w:num>
  <w:num w:numId="15" w16cid:durableId="371424666">
    <w:abstractNumId w:val="15"/>
  </w:num>
  <w:num w:numId="16" w16cid:durableId="1432386487">
    <w:abstractNumId w:val="16"/>
  </w:num>
  <w:num w:numId="17" w16cid:durableId="917011021">
    <w:abstractNumId w:val="5"/>
  </w:num>
  <w:num w:numId="18" w16cid:durableId="1199126454">
    <w:abstractNumId w:val="22"/>
  </w:num>
  <w:num w:numId="19" w16cid:durableId="799416107">
    <w:abstractNumId w:val="20"/>
  </w:num>
  <w:num w:numId="20" w16cid:durableId="508257199">
    <w:abstractNumId w:val="4"/>
  </w:num>
  <w:num w:numId="21" w16cid:durableId="279729664">
    <w:abstractNumId w:val="1"/>
  </w:num>
  <w:num w:numId="22" w16cid:durableId="1108348634">
    <w:abstractNumId w:val="3"/>
  </w:num>
  <w:num w:numId="23" w16cid:durableId="3076667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6"/>
    <w:rsid w:val="00004E0E"/>
    <w:rsid w:val="00020A21"/>
    <w:rsid w:val="00022EFF"/>
    <w:rsid w:val="00034512"/>
    <w:rsid w:val="00052CD2"/>
    <w:rsid w:val="00052CF0"/>
    <w:rsid w:val="00065986"/>
    <w:rsid w:val="00070DBC"/>
    <w:rsid w:val="000C50FC"/>
    <w:rsid w:val="000D76E7"/>
    <w:rsid w:val="00104916"/>
    <w:rsid w:val="0011260B"/>
    <w:rsid w:val="00115C24"/>
    <w:rsid w:val="001243C9"/>
    <w:rsid w:val="001342CE"/>
    <w:rsid w:val="00144F5D"/>
    <w:rsid w:val="00162978"/>
    <w:rsid w:val="00166D95"/>
    <w:rsid w:val="00180B1D"/>
    <w:rsid w:val="0019145B"/>
    <w:rsid w:val="00192ED4"/>
    <w:rsid w:val="00196544"/>
    <w:rsid w:val="001A1E54"/>
    <w:rsid w:val="001A213C"/>
    <w:rsid w:val="001B5BD2"/>
    <w:rsid w:val="001C0ED4"/>
    <w:rsid w:val="001C455A"/>
    <w:rsid w:val="001E780F"/>
    <w:rsid w:val="001F3807"/>
    <w:rsid w:val="001F6848"/>
    <w:rsid w:val="00203F0B"/>
    <w:rsid w:val="00204422"/>
    <w:rsid w:val="00204583"/>
    <w:rsid w:val="00214FAA"/>
    <w:rsid w:val="00222B12"/>
    <w:rsid w:val="00225D0F"/>
    <w:rsid w:val="00241DFE"/>
    <w:rsid w:val="00251F33"/>
    <w:rsid w:val="002541E5"/>
    <w:rsid w:val="00291139"/>
    <w:rsid w:val="00294E6F"/>
    <w:rsid w:val="002C56C0"/>
    <w:rsid w:val="002E7072"/>
    <w:rsid w:val="00304BF1"/>
    <w:rsid w:val="00305FDB"/>
    <w:rsid w:val="003239D8"/>
    <w:rsid w:val="0033066C"/>
    <w:rsid w:val="00346BDB"/>
    <w:rsid w:val="00346BE1"/>
    <w:rsid w:val="00347185"/>
    <w:rsid w:val="00370DE3"/>
    <w:rsid w:val="00391B4D"/>
    <w:rsid w:val="003A6E93"/>
    <w:rsid w:val="003B5BAC"/>
    <w:rsid w:val="003C7477"/>
    <w:rsid w:val="003E75BA"/>
    <w:rsid w:val="003F2A12"/>
    <w:rsid w:val="00404A29"/>
    <w:rsid w:val="00407DC6"/>
    <w:rsid w:val="00414B04"/>
    <w:rsid w:val="00414E48"/>
    <w:rsid w:val="0041787A"/>
    <w:rsid w:val="00441646"/>
    <w:rsid w:val="00463B38"/>
    <w:rsid w:val="00466A5C"/>
    <w:rsid w:val="00471E5F"/>
    <w:rsid w:val="00471FF9"/>
    <w:rsid w:val="004A0824"/>
    <w:rsid w:val="004B0086"/>
    <w:rsid w:val="004B1926"/>
    <w:rsid w:val="004C21FA"/>
    <w:rsid w:val="004C53A1"/>
    <w:rsid w:val="004D2052"/>
    <w:rsid w:val="004D526E"/>
    <w:rsid w:val="004E13B6"/>
    <w:rsid w:val="004E21E5"/>
    <w:rsid w:val="004F3F28"/>
    <w:rsid w:val="00505726"/>
    <w:rsid w:val="005355A2"/>
    <w:rsid w:val="00537DA6"/>
    <w:rsid w:val="005437E3"/>
    <w:rsid w:val="0054542C"/>
    <w:rsid w:val="00545B57"/>
    <w:rsid w:val="005465EE"/>
    <w:rsid w:val="00555AF4"/>
    <w:rsid w:val="00566377"/>
    <w:rsid w:val="005821D7"/>
    <w:rsid w:val="005A34B9"/>
    <w:rsid w:val="005C237F"/>
    <w:rsid w:val="005C49A9"/>
    <w:rsid w:val="005D455F"/>
    <w:rsid w:val="005D4B0B"/>
    <w:rsid w:val="005F4294"/>
    <w:rsid w:val="005F6A2A"/>
    <w:rsid w:val="0060063F"/>
    <w:rsid w:val="00632DDE"/>
    <w:rsid w:val="00652E46"/>
    <w:rsid w:val="00663AB8"/>
    <w:rsid w:val="00663AC8"/>
    <w:rsid w:val="0066620F"/>
    <w:rsid w:val="00685529"/>
    <w:rsid w:val="00690CC5"/>
    <w:rsid w:val="006933D2"/>
    <w:rsid w:val="006B7E30"/>
    <w:rsid w:val="006D2B0C"/>
    <w:rsid w:val="006D7F58"/>
    <w:rsid w:val="006F3CBF"/>
    <w:rsid w:val="007036D5"/>
    <w:rsid w:val="007067B2"/>
    <w:rsid w:val="00706AA8"/>
    <w:rsid w:val="007111B2"/>
    <w:rsid w:val="0071173F"/>
    <w:rsid w:val="00717948"/>
    <w:rsid w:val="00724C85"/>
    <w:rsid w:val="007339EF"/>
    <w:rsid w:val="00746972"/>
    <w:rsid w:val="00751F00"/>
    <w:rsid w:val="00762446"/>
    <w:rsid w:val="00766D37"/>
    <w:rsid w:val="00770680"/>
    <w:rsid w:val="00777A13"/>
    <w:rsid w:val="00784367"/>
    <w:rsid w:val="007959EE"/>
    <w:rsid w:val="007D1399"/>
    <w:rsid w:val="00816847"/>
    <w:rsid w:val="00847578"/>
    <w:rsid w:val="008545F0"/>
    <w:rsid w:val="00864E74"/>
    <w:rsid w:val="008742EF"/>
    <w:rsid w:val="00875343"/>
    <w:rsid w:val="008C4016"/>
    <w:rsid w:val="008D0B30"/>
    <w:rsid w:val="008F5BEA"/>
    <w:rsid w:val="00916AB0"/>
    <w:rsid w:val="0092044E"/>
    <w:rsid w:val="00920A52"/>
    <w:rsid w:val="00922DEB"/>
    <w:rsid w:val="009549D7"/>
    <w:rsid w:val="00970200"/>
    <w:rsid w:val="00976DD2"/>
    <w:rsid w:val="00985371"/>
    <w:rsid w:val="00991E44"/>
    <w:rsid w:val="00992A1E"/>
    <w:rsid w:val="009B0F43"/>
    <w:rsid w:val="009C0E6C"/>
    <w:rsid w:val="009D047E"/>
    <w:rsid w:val="009D05EF"/>
    <w:rsid w:val="009D2BCD"/>
    <w:rsid w:val="009D4288"/>
    <w:rsid w:val="009F0495"/>
    <w:rsid w:val="00A2456C"/>
    <w:rsid w:val="00A56DC3"/>
    <w:rsid w:val="00A575D4"/>
    <w:rsid w:val="00A618C8"/>
    <w:rsid w:val="00A66EA0"/>
    <w:rsid w:val="00A7120B"/>
    <w:rsid w:val="00A8215C"/>
    <w:rsid w:val="00A848B0"/>
    <w:rsid w:val="00A91E63"/>
    <w:rsid w:val="00AA2CD0"/>
    <w:rsid w:val="00AA4897"/>
    <w:rsid w:val="00AB489E"/>
    <w:rsid w:val="00AB7881"/>
    <w:rsid w:val="00AC4E55"/>
    <w:rsid w:val="00AC7361"/>
    <w:rsid w:val="00AD640A"/>
    <w:rsid w:val="00AE661F"/>
    <w:rsid w:val="00AE6A5A"/>
    <w:rsid w:val="00AF08F7"/>
    <w:rsid w:val="00AF110E"/>
    <w:rsid w:val="00B21A1D"/>
    <w:rsid w:val="00B248F5"/>
    <w:rsid w:val="00B257B7"/>
    <w:rsid w:val="00B269B1"/>
    <w:rsid w:val="00B51F01"/>
    <w:rsid w:val="00B55D51"/>
    <w:rsid w:val="00B84F66"/>
    <w:rsid w:val="00BA055B"/>
    <w:rsid w:val="00BB37DC"/>
    <w:rsid w:val="00BC59D0"/>
    <w:rsid w:val="00BD45AF"/>
    <w:rsid w:val="00BE3A05"/>
    <w:rsid w:val="00BF0BBF"/>
    <w:rsid w:val="00BF1A74"/>
    <w:rsid w:val="00BF5D57"/>
    <w:rsid w:val="00C133EB"/>
    <w:rsid w:val="00C15B71"/>
    <w:rsid w:val="00C22A5E"/>
    <w:rsid w:val="00C47110"/>
    <w:rsid w:val="00C515AC"/>
    <w:rsid w:val="00C66CE3"/>
    <w:rsid w:val="00CA3074"/>
    <w:rsid w:val="00CA53E9"/>
    <w:rsid w:val="00CA779A"/>
    <w:rsid w:val="00CB2C51"/>
    <w:rsid w:val="00CB7E1B"/>
    <w:rsid w:val="00CB7F0E"/>
    <w:rsid w:val="00CC017F"/>
    <w:rsid w:val="00CC3998"/>
    <w:rsid w:val="00CD3D1A"/>
    <w:rsid w:val="00CE00A2"/>
    <w:rsid w:val="00CE274B"/>
    <w:rsid w:val="00CF0998"/>
    <w:rsid w:val="00CF3040"/>
    <w:rsid w:val="00D1041E"/>
    <w:rsid w:val="00D11894"/>
    <w:rsid w:val="00D173F4"/>
    <w:rsid w:val="00D17469"/>
    <w:rsid w:val="00D17593"/>
    <w:rsid w:val="00D261E1"/>
    <w:rsid w:val="00D33C30"/>
    <w:rsid w:val="00D72EA2"/>
    <w:rsid w:val="00D77F76"/>
    <w:rsid w:val="00D806C4"/>
    <w:rsid w:val="00D8228E"/>
    <w:rsid w:val="00DA3A5E"/>
    <w:rsid w:val="00DB33F7"/>
    <w:rsid w:val="00DD382A"/>
    <w:rsid w:val="00DD4662"/>
    <w:rsid w:val="00DF0191"/>
    <w:rsid w:val="00E174FC"/>
    <w:rsid w:val="00E3507E"/>
    <w:rsid w:val="00E36B5B"/>
    <w:rsid w:val="00E36F6B"/>
    <w:rsid w:val="00E726E6"/>
    <w:rsid w:val="00E85425"/>
    <w:rsid w:val="00E86222"/>
    <w:rsid w:val="00E94275"/>
    <w:rsid w:val="00EB1759"/>
    <w:rsid w:val="00EB1776"/>
    <w:rsid w:val="00EB6B06"/>
    <w:rsid w:val="00EB7166"/>
    <w:rsid w:val="00EC1C63"/>
    <w:rsid w:val="00ED4233"/>
    <w:rsid w:val="00ED72B7"/>
    <w:rsid w:val="00EE0BE4"/>
    <w:rsid w:val="00EE1716"/>
    <w:rsid w:val="00EF6056"/>
    <w:rsid w:val="00EF7DCA"/>
    <w:rsid w:val="00F02ED9"/>
    <w:rsid w:val="00F03246"/>
    <w:rsid w:val="00F07F1B"/>
    <w:rsid w:val="00F24582"/>
    <w:rsid w:val="00F30764"/>
    <w:rsid w:val="00F43789"/>
    <w:rsid w:val="00F509C6"/>
    <w:rsid w:val="00F81C1D"/>
    <w:rsid w:val="00F82943"/>
    <w:rsid w:val="00FA1502"/>
    <w:rsid w:val="00FB6599"/>
    <w:rsid w:val="00FC0289"/>
    <w:rsid w:val="00FC6FB6"/>
    <w:rsid w:val="00FD14E1"/>
    <w:rsid w:val="00FF130D"/>
    <w:rsid w:val="00FF5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26AF"/>
  <w15:chartTrackingRefBased/>
  <w15:docId w15:val="{7ADD5CC3-BC75-8E49-9564-B4FF5BE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EE"/>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rsid w:val="00724C85"/>
    <w:pPr>
      <w:keepNext/>
      <w:keepLines/>
      <w:widowControl/>
      <w:autoSpaceDE/>
      <w:autoSpaceDN/>
      <w:spacing w:before="240"/>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rsid w:val="00034512"/>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724C8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aliases w:val="Heading 4 Gov Man"/>
    <w:basedOn w:val="Normal"/>
    <w:next w:val="Normal"/>
    <w:link w:val="Heading4Char"/>
    <w:uiPriority w:val="9"/>
    <w:unhideWhenUsed/>
    <w:rsid w:val="000345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link w:val="TOC1Char"/>
    <w:uiPriority w:val="1"/>
    <w:qFormat/>
    <w:rsid w:val="00F03246"/>
    <w:pPr>
      <w:spacing w:before="37"/>
      <w:ind w:left="570" w:hanging="450"/>
    </w:pPr>
    <w:rPr>
      <w:rFonts w:asciiTheme="majorHAnsi" w:hAnsiTheme="majorHAnsi"/>
      <w:bCs/>
      <w:sz w:val="24"/>
      <w:szCs w:val="20"/>
    </w:rPr>
  </w:style>
  <w:style w:type="paragraph" w:styleId="TOC2">
    <w:name w:val="toc 2"/>
    <w:basedOn w:val="Normal"/>
    <w:uiPriority w:val="1"/>
    <w:qFormat/>
    <w:rsid w:val="00D77F76"/>
    <w:pPr>
      <w:spacing w:before="37"/>
      <w:ind w:left="840" w:hanging="480"/>
    </w:pPr>
    <w:rPr>
      <w:sz w:val="20"/>
      <w:szCs w:val="20"/>
    </w:rPr>
  </w:style>
  <w:style w:type="paragraph" w:styleId="ListParagraph">
    <w:name w:val="List Paragraph"/>
    <w:basedOn w:val="Normal"/>
    <w:uiPriority w:val="34"/>
    <w:qFormat/>
    <w:rsid w:val="00D77F76"/>
    <w:pPr>
      <w:ind w:left="720"/>
      <w:contextualSpacing/>
    </w:pPr>
  </w:style>
  <w:style w:type="paragraph" w:styleId="Header">
    <w:name w:val="header"/>
    <w:basedOn w:val="Normal"/>
    <w:link w:val="HeaderChar"/>
    <w:unhideWhenUsed/>
    <w:rsid w:val="00724C85"/>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HeaderChar">
    <w:name w:val="Header Char"/>
    <w:basedOn w:val="DefaultParagraphFont"/>
    <w:link w:val="Header"/>
    <w:rsid w:val="00724C85"/>
  </w:style>
  <w:style w:type="character" w:customStyle="1" w:styleId="Heading1Char">
    <w:name w:val="Heading 1 Char"/>
    <w:basedOn w:val="DefaultParagraphFont"/>
    <w:link w:val="Heading1"/>
    <w:uiPriority w:val="9"/>
    <w:rsid w:val="00724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4C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24C85"/>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24C85"/>
  </w:style>
  <w:style w:type="paragraph" w:styleId="BodyText">
    <w:name w:val="Body Text"/>
    <w:basedOn w:val="Normal"/>
    <w:link w:val="BodyTextChar"/>
    <w:uiPriority w:val="1"/>
    <w:rsid w:val="00724C85"/>
    <w:rPr>
      <w:sz w:val="24"/>
      <w:szCs w:val="24"/>
    </w:rPr>
  </w:style>
  <w:style w:type="character" w:customStyle="1" w:styleId="BodyTextChar">
    <w:name w:val="Body Text Char"/>
    <w:basedOn w:val="DefaultParagraphFont"/>
    <w:link w:val="BodyText"/>
    <w:uiPriority w:val="1"/>
    <w:rsid w:val="00724C85"/>
    <w:rPr>
      <w:rFonts w:ascii="Calibri" w:eastAsia="Calibri" w:hAnsi="Calibri" w:cs="Calibri"/>
      <w:kern w:val="0"/>
      <w:lang w:val="en-US"/>
      <w14:ligatures w14:val="none"/>
    </w:rPr>
  </w:style>
  <w:style w:type="paragraph" w:customStyle="1" w:styleId="BodyText1">
    <w:name w:val="Body Text1"/>
    <w:basedOn w:val="BodyTextGovMan"/>
    <w:qFormat/>
    <w:rsid w:val="007959EE"/>
    <w:pPr>
      <w:spacing w:line="276" w:lineRule="auto"/>
    </w:pPr>
    <w:rPr>
      <w:rFonts w:asciiTheme="minorHAnsi" w:hAnsiTheme="minorHAnsi"/>
    </w:rPr>
  </w:style>
  <w:style w:type="character" w:customStyle="1" w:styleId="TOC1Char">
    <w:name w:val="TOC 1 Char"/>
    <w:basedOn w:val="DefaultParagraphFont"/>
    <w:link w:val="TOC1"/>
    <w:uiPriority w:val="1"/>
    <w:rsid w:val="00F03246"/>
    <w:rPr>
      <w:rFonts w:asciiTheme="majorHAnsi" w:eastAsia="Calibri" w:hAnsiTheme="majorHAnsi" w:cs="Calibri"/>
      <w:bCs/>
      <w:kern w:val="0"/>
      <w:szCs w:val="20"/>
      <w:lang w:val="en-US"/>
      <w14:ligatures w14:val="none"/>
    </w:rPr>
  </w:style>
  <w:style w:type="paragraph" w:customStyle="1" w:styleId="Heading4Gov">
    <w:name w:val="Heading 4 Gov"/>
    <w:basedOn w:val="Heading3GovMan"/>
    <w:qFormat/>
    <w:rsid w:val="007959EE"/>
    <w:rPr>
      <w:b/>
      <w:i w:val="0"/>
    </w:rPr>
  </w:style>
  <w:style w:type="paragraph" w:styleId="Revision">
    <w:name w:val="Revision"/>
    <w:hidden/>
    <w:uiPriority w:val="99"/>
    <w:semiHidden/>
    <w:rsid w:val="00144F5D"/>
    <w:rPr>
      <w:rFonts w:ascii="Calibri" w:eastAsia="Calibri" w:hAnsi="Calibri" w:cs="Calibri"/>
      <w:kern w:val="0"/>
      <w:sz w:val="22"/>
      <w:szCs w:val="22"/>
      <w:lang w:val="en-US"/>
      <w14:ligatures w14:val="none"/>
    </w:rPr>
  </w:style>
  <w:style w:type="paragraph" w:customStyle="1" w:styleId="Heading2GovMan">
    <w:name w:val="Heading 2 Gov Man"/>
    <w:basedOn w:val="Header"/>
    <w:link w:val="Heading2GovManChar"/>
    <w:qFormat/>
    <w:rsid w:val="007959EE"/>
    <w:rPr>
      <w:rFonts w:asciiTheme="majorHAnsi" w:hAnsiTheme="majorHAnsi" w:cstheme="majorHAnsi"/>
      <w:b/>
      <w:color w:val="000000" w:themeColor="text1"/>
      <w:sz w:val="26"/>
      <w:szCs w:val="26"/>
    </w:rPr>
  </w:style>
  <w:style w:type="character" w:customStyle="1" w:styleId="Heading2GovManChar">
    <w:name w:val="Heading 2 Gov Man Char"/>
    <w:basedOn w:val="HeaderChar"/>
    <w:link w:val="Heading2GovMan"/>
    <w:rsid w:val="007959EE"/>
    <w:rPr>
      <w:rFonts w:asciiTheme="majorHAnsi" w:hAnsiTheme="majorHAnsi" w:cstheme="majorHAnsi"/>
      <w:b/>
      <w:color w:val="000000" w:themeColor="text1"/>
      <w:sz w:val="26"/>
      <w:szCs w:val="26"/>
    </w:rPr>
  </w:style>
  <w:style w:type="paragraph" w:customStyle="1" w:styleId="Heading3GovMan">
    <w:name w:val="Heading 3 Gov Man"/>
    <w:basedOn w:val="Normal"/>
    <w:link w:val="Heading3GovManChar"/>
    <w:qFormat/>
    <w:rsid w:val="007959EE"/>
    <w:pPr>
      <w:spacing w:before="37"/>
      <w:jc w:val="both"/>
    </w:pPr>
    <w:rPr>
      <w:rFonts w:asciiTheme="majorHAnsi" w:hAnsiTheme="majorHAnsi" w:cstheme="majorHAnsi"/>
      <w:i/>
      <w:iCs/>
      <w:color w:val="000000" w:themeColor="text1"/>
      <w:sz w:val="24"/>
      <w:szCs w:val="24"/>
    </w:rPr>
  </w:style>
  <w:style w:type="character" w:customStyle="1" w:styleId="Heading3GovManChar">
    <w:name w:val="Heading 3 Gov Man Char"/>
    <w:basedOn w:val="DefaultParagraphFont"/>
    <w:link w:val="Heading3GovMan"/>
    <w:rsid w:val="007959EE"/>
    <w:rPr>
      <w:rFonts w:asciiTheme="majorHAnsi" w:eastAsia="Calibri" w:hAnsiTheme="majorHAnsi" w:cstheme="majorHAnsi"/>
      <w:i/>
      <w:iCs/>
      <w:color w:val="000000" w:themeColor="text1"/>
      <w:kern w:val="0"/>
      <w:lang w:val="en-US"/>
      <w14:ligatures w14:val="none"/>
    </w:rPr>
  </w:style>
  <w:style w:type="character" w:styleId="CommentReference">
    <w:name w:val="annotation reference"/>
    <w:basedOn w:val="DefaultParagraphFont"/>
    <w:uiPriority w:val="99"/>
    <w:semiHidden/>
    <w:unhideWhenUsed/>
    <w:rsid w:val="003A6E93"/>
    <w:rPr>
      <w:sz w:val="16"/>
      <w:szCs w:val="16"/>
    </w:rPr>
  </w:style>
  <w:style w:type="paragraph" w:styleId="CommentText">
    <w:name w:val="annotation text"/>
    <w:basedOn w:val="Normal"/>
    <w:link w:val="CommentTextChar"/>
    <w:uiPriority w:val="99"/>
    <w:unhideWhenUsed/>
    <w:rsid w:val="003A6E93"/>
    <w:rPr>
      <w:sz w:val="20"/>
      <w:szCs w:val="20"/>
    </w:rPr>
  </w:style>
  <w:style w:type="character" w:customStyle="1" w:styleId="CommentTextChar">
    <w:name w:val="Comment Text Char"/>
    <w:basedOn w:val="DefaultParagraphFont"/>
    <w:link w:val="CommentText"/>
    <w:uiPriority w:val="99"/>
    <w:rsid w:val="003A6E93"/>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A6E93"/>
    <w:rPr>
      <w:b/>
      <w:bCs/>
    </w:rPr>
  </w:style>
  <w:style w:type="character" w:customStyle="1" w:styleId="CommentSubjectChar">
    <w:name w:val="Comment Subject Char"/>
    <w:basedOn w:val="CommentTextChar"/>
    <w:link w:val="CommentSubject"/>
    <w:uiPriority w:val="99"/>
    <w:semiHidden/>
    <w:rsid w:val="003A6E93"/>
    <w:rPr>
      <w:rFonts w:ascii="Calibri" w:eastAsia="Calibri" w:hAnsi="Calibri" w:cs="Calibri"/>
      <w:b/>
      <w:bCs/>
      <w:kern w:val="0"/>
      <w:sz w:val="20"/>
      <w:szCs w:val="20"/>
      <w:lang w:val="en-US"/>
      <w14:ligatures w14:val="none"/>
    </w:rPr>
  </w:style>
  <w:style w:type="paragraph" w:customStyle="1" w:styleId="BodyTextGovMan">
    <w:name w:val="Body Text Gov Man"/>
    <w:basedOn w:val="BodyText"/>
    <w:link w:val="BodyTextGovManChar"/>
    <w:rsid w:val="00E36F6B"/>
    <w:pPr>
      <w:spacing w:line="360" w:lineRule="auto"/>
      <w:jc w:val="both"/>
    </w:pPr>
    <w:rPr>
      <w:rFonts w:ascii="Times New Roman" w:hAnsi="Times New Roman" w:cstheme="majorHAnsi"/>
      <w:bCs/>
      <w:szCs w:val="32"/>
    </w:rPr>
  </w:style>
  <w:style w:type="character" w:customStyle="1" w:styleId="BodyTextGovManChar">
    <w:name w:val="Body Text Gov Man Char"/>
    <w:basedOn w:val="BodyTextChar"/>
    <w:link w:val="BodyTextGovMan"/>
    <w:rsid w:val="00E36F6B"/>
    <w:rPr>
      <w:rFonts w:ascii="Times New Roman" w:eastAsia="Calibri" w:hAnsi="Times New Roman" w:cstheme="majorHAnsi"/>
      <w:bCs/>
      <w:kern w:val="0"/>
      <w:szCs w:val="32"/>
      <w:lang w:val="en-US"/>
      <w14:ligatures w14:val="none"/>
    </w:rPr>
  </w:style>
  <w:style w:type="character" w:customStyle="1" w:styleId="Heading4Char">
    <w:name w:val="Heading 4 Char"/>
    <w:aliases w:val="Heading 4 Gov Man Char"/>
    <w:basedOn w:val="DefaultParagraphFont"/>
    <w:link w:val="Heading4"/>
    <w:uiPriority w:val="9"/>
    <w:rsid w:val="00034512"/>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2Char">
    <w:name w:val="Heading 2 Char"/>
    <w:basedOn w:val="DefaultParagraphFont"/>
    <w:link w:val="Heading2"/>
    <w:uiPriority w:val="9"/>
    <w:rsid w:val="00034512"/>
    <w:rPr>
      <w:rFonts w:asciiTheme="majorHAnsi" w:eastAsiaTheme="majorEastAsia" w:hAnsiTheme="majorHAnsi" w:cstheme="majorBidi"/>
      <w:color w:val="2F5496" w:themeColor="accent1" w:themeShade="BF"/>
      <w:kern w:val="0"/>
      <w:sz w:val="26"/>
      <w:szCs w:val="26"/>
      <w:lang w:val="en-US"/>
      <w14:ligatures w14:val="none"/>
    </w:rPr>
  </w:style>
  <w:style w:type="paragraph" w:styleId="Footer">
    <w:name w:val="footer"/>
    <w:basedOn w:val="Normal"/>
    <w:link w:val="FooterChar"/>
    <w:uiPriority w:val="99"/>
    <w:unhideWhenUsed/>
    <w:rsid w:val="00034512"/>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FooterChar">
    <w:name w:val="Footer Char"/>
    <w:basedOn w:val="DefaultParagraphFont"/>
    <w:link w:val="Footer"/>
    <w:uiPriority w:val="99"/>
    <w:rsid w:val="00034512"/>
  </w:style>
  <w:style w:type="character" w:styleId="PageNumber">
    <w:name w:val="page number"/>
    <w:basedOn w:val="DefaultParagraphFont"/>
    <w:uiPriority w:val="99"/>
    <w:semiHidden/>
    <w:unhideWhenUsed/>
    <w:rsid w:val="00034512"/>
  </w:style>
  <w:style w:type="paragraph" w:styleId="BodyTextIndent">
    <w:name w:val="Body Text Indent"/>
    <w:basedOn w:val="Normal"/>
    <w:link w:val="BodyTextIndentChar"/>
    <w:uiPriority w:val="99"/>
    <w:semiHidden/>
    <w:unhideWhenUsed/>
    <w:rsid w:val="00034512"/>
    <w:pPr>
      <w:spacing w:after="120"/>
      <w:ind w:left="360"/>
    </w:pPr>
  </w:style>
  <w:style w:type="character" w:customStyle="1" w:styleId="BodyTextIndentChar">
    <w:name w:val="Body Text Indent Char"/>
    <w:basedOn w:val="DefaultParagraphFont"/>
    <w:link w:val="BodyTextIndent"/>
    <w:uiPriority w:val="99"/>
    <w:semiHidden/>
    <w:rsid w:val="00034512"/>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034512"/>
    <w:rPr>
      <w:color w:val="0563C1" w:themeColor="hyperlink"/>
      <w:u w:val="single"/>
    </w:rPr>
  </w:style>
  <w:style w:type="paragraph" w:customStyle="1" w:styleId="TableParagraph">
    <w:name w:val="Table Paragraph"/>
    <w:basedOn w:val="Normal"/>
    <w:uiPriority w:val="1"/>
    <w:qFormat/>
    <w:rsid w:val="00034512"/>
    <w:pPr>
      <w:spacing w:line="197" w:lineRule="exact"/>
      <w:ind w:left="30"/>
    </w:pPr>
  </w:style>
  <w:style w:type="paragraph" w:styleId="PlainText">
    <w:name w:val="Plain Text"/>
    <w:basedOn w:val="Normal"/>
    <w:link w:val="PlainTextChar"/>
    <w:rsid w:val="0003451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512"/>
    <w:rPr>
      <w:rFonts w:ascii="Courier New" w:eastAsia="Times New Roman" w:hAnsi="Courier New" w:cs="Courier New"/>
      <w:kern w:val="0"/>
      <w:sz w:val="20"/>
      <w:szCs w:val="20"/>
      <w:lang w:val="en-US"/>
      <w14:ligatures w14:val="none"/>
    </w:rPr>
  </w:style>
  <w:style w:type="paragraph" w:customStyle="1" w:styleId="Pa3">
    <w:name w:val="Pa3"/>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4">
    <w:name w:val="Pa4"/>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0">
    <w:name w:val="Pa0"/>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1">
    <w:name w:val="Pa1"/>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customStyle="1" w:styleId="A3">
    <w:name w:val="A3"/>
    <w:uiPriority w:val="99"/>
    <w:rsid w:val="00034512"/>
    <w:rPr>
      <w:rFonts w:cs="Helvetica 55 Roman"/>
      <w:color w:val="000000"/>
    </w:rPr>
  </w:style>
  <w:style w:type="paragraph" w:customStyle="1" w:styleId="Pa6">
    <w:name w:val="Pa6"/>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styleId="FollowedHyperlink">
    <w:name w:val="FollowedHyperlink"/>
    <w:basedOn w:val="DefaultParagraphFont"/>
    <w:uiPriority w:val="99"/>
    <w:semiHidden/>
    <w:unhideWhenUsed/>
    <w:rsid w:val="00034512"/>
    <w:rPr>
      <w:color w:val="954F72" w:themeColor="followedHyperlink"/>
      <w:u w:val="single"/>
    </w:rPr>
  </w:style>
  <w:style w:type="paragraph" w:customStyle="1" w:styleId="FreeForm">
    <w:name w:val="Free Form"/>
    <w:rsid w:val="00762446"/>
    <w:rPr>
      <w:rFonts w:ascii="Helvetica" w:eastAsia="ヒラギノ角ゴ Pro W3" w:hAnsi="Helvetica" w:cs="Times New Roman"/>
      <w:color w:val="000000"/>
      <w:kern w:val="0"/>
      <w:szCs w:val="20"/>
      <w:lang w:val="en-US"/>
      <w14:ligatures w14:val="none"/>
    </w:rPr>
  </w:style>
  <w:style w:type="paragraph" w:styleId="BodyTextIndent2">
    <w:name w:val="Body Text Indent 2"/>
    <w:basedOn w:val="Normal"/>
    <w:link w:val="BodyTextIndent2Char"/>
    <w:uiPriority w:val="99"/>
    <w:semiHidden/>
    <w:unhideWhenUsed/>
    <w:rsid w:val="00706AA8"/>
    <w:pPr>
      <w:spacing w:after="120" w:line="480" w:lineRule="auto"/>
      <w:ind w:left="360"/>
    </w:pPr>
  </w:style>
  <w:style w:type="character" w:customStyle="1" w:styleId="BodyTextIndent2Char">
    <w:name w:val="Body Text Indent 2 Char"/>
    <w:basedOn w:val="DefaultParagraphFont"/>
    <w:link w:val="BodyTextIndent2"/>
    <w:uiPriority w:val="99"/>
    <w:semiHidden/>
    <w:rsid w:val="00706AA8"/>
    <w:rPr>
      <w:rFonts w:ascii="Calibri" w:eastAsia="Calibri" w:hAnsi="Calibri" w:cs="Calibri"/>
      <w:kern w:val="0"/>
      <w:sz w:val="22"/>
      <w:szCs w:val="22"/>
      <w:lang w:val="en-US"/>
      <w14:ligatures w14:val="none"/>
    </w:rPr>
  </w:style>
  <w:style w:type="character" w:styleId="Strong">
    <w:name w:val="Strong"/>
    <w:basedOn w:val="DefaultParagraphFont"/>
    <w:uiPriority w:val="22"/>
    <w:qFormat/>
    <w:rsid w:val="00706AA8"/>
    <w:rPr>
      <w:b/>
      <w:bCs/>
    </w:rPr>
  </w:style>
  <w:style w:type="paragraph" w:styleId="TOCHeading">
    <w:name w:val="TOC Heading"/>
    <w:basedOn w:val="Heading1"/>
    <w:next w:val="Normal"/>
    <w:uiPriority w:val="39"/>
    <w:unhideWhenUsed/>
    <w:qFormat/>
    <w:rsid w:val="00F03246"/>
    <w:pPr>
      <w:spacing w:line="259" w:lineRule="auto"/>
      <w:outlineLvl w:val="9"/>
    </w:pPr>
    <w:rPr>
      <w:kern w:val="0"/>
      <w:lang w:val="en-US"/>
      <w14:ligatures w14:val="none"/>
    </w:rPr>
  </w:style>
  <w:style w:type="paragraph" w:styleId="TOC3">
    <w:name w:val="toc 3"/>
    <w:basedOn w:val="Normal"/>
    <w:next w:val="Normal"/>
    <w:autoRedefine/>
    <w:uiPriority w:val="39"/>
    <w:unhideWhenUsed/>
    <w:rsid w:val="00F03246"/>
    <w:pPr>
      <w:spacing w:after="100"/>
      <w:ind w:left="440"/>
    </w:pPr>
  </w:style>
  <w:style w:type="paragraph" w:customStyle="1" w:styleId="Heading1GovMan">
    <w:name w:val="Heading 1 Gov Man"/>
    <w:basedOn w:val="Normal"/>
    <w:qFormat/>
    <w:rsid w:val="007959EE"/>
    <w:pPr>
      <w:tabs>
        <w:tab w:val="left" w:pos="570"/>
        <w:tab w:val="right" w:leader="dot" w:pos="9469"/>
      </w:tabs>
      <w:spacing w:before="52"/>
    </w:pPr>
    <w:rPr>
      <w:rFonts w:asciiTheme="majorHAnsi" w:hAnsiTheme="majorHAnsi" w:cstheme="majorHAnsi"/>
      <w:b/>
      <w:bCs/>
      <w:color w:val="006699"/>
      <w:sz w:val="28"/>
      <w:szCs w:val="32"/>
    </w:rPr>
  </w:style>
  <w:style w:type="paragraph" w:styleId="Title">
    <w:name w:val="Title"/>
    <w:basedOn w:val="Normal"/>
    <w:link w:val="TitleChar"/>
    <w:uiPriority w:val="10"/>
    <w:qFormat/>
    <w:rsid w:val="00AF110E"/>
    <w:pPr>
      <w:spacing w:before="399"/>
      <w:ind w:left="40"/>
      <w:jc w:val="center"/>
    </w:pPr>
    <w:rPr>
      <w:rFonts w:ascii="Arial" w:eastAsia="Arial" w:hAnsi="Arial" w:cs="Arial"/>
      <w:sz w:val="36"/>
      <w:szCs w:val="36"/>
    </w:rPr>
  </w:style>
  <w:style w:type="character" w:customStyle="1" w:styleId="TitleChar">
    <w:name w:val="Title Char"/>
    <w:basedOn w:val="DefaultParagraphFont"/>
    <w:link w:val="Title"/>
    <w:uiPriority w:val="10"/>
    <w:rsid w:val="00AF110E"/>
    <w:rPr>
      <w:rFonts w:ascii="Arial" w:eastAsia="Arial" w:hAnsi="Arial" w:cs="Arial"/>
      <w:kern w:val="0"/>
      <w:sz w:val="36"/>
      <w:szCs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32835">
      <w:bodyDiv w:val="1"/>
      <w:marLeft w:val="0"/>
      <w:marRight w:val="0"/>
      <w:marTop w:val="0"/>
      <w:marBottom w:val="0"/>
      <w:divBdr>
        <w:top w:val="none" w:sz="0" w:space="0" w:color="auto"/>
        <w:left w:val="none" w:sz="0" w:space="0" w:color="auto"/>
        <w:bottom w:val="none" w:sz="0" w:space="0" w:color="auto"/>
        <w:right w:val="none" w:sz="0" w:space="0" w:color="auto"/>
      </w:divBdr>
    </w:div>
    <w:div w:id="17200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D6B-920F-4C8C-A5E0-DB64A053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12</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Battistelli</dc:creator>
  <cp:keywords/>
  <dc:description/>
  <cp:lastModifiedBy>Colin Sauer</cp:lastModifiedBy>
  <cp:revision>11</cp:revision>
  <dcterms:created xsi:type="dcterms:W3CDTF">2024-12-09T17:49:00Z</dcterms:created>
  <dcterms:modified xsi:type="dcterms:W3CDTF">2024-12-16T16:54:00Z</dcterms:modified>
</cp:coreProperties>
</file>